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6771" w:rsidRPr="00226771" w:rsidRDefault="00226771" w:rsidP="00226771">
      <w:pPr>
        <w:suppressAutoHyphens/>
        <w:ind w:firstLine="0"/>
        <w:jc w:val="center"/>
        <w:rPr>
          <w:rFonts w:ascii="GOST type B" w:hAnsi="GOST type B"/>
          <w:bCs/>
          <w:i/>
          <w:szCs w:val="28"/>
        </w:rPr>
      </w:pPr>
      <w:r w:rsidRPr="00226771">
        <w:rPr>
          <w:rFonts w:ascii="GOST type B" w:hAnsi="GOST type B"/>
          <w:bCs/>
          <w:i/>
          <w:szCs w:val="28"/>
        </w:rPr>
        <w:t>Министерство образования Кировской области</w:t>
      </w:r>
    </w:p>
    <w:p w:rsidR="00226771" w:rsidRPr="00226771" w:rsidRDefault="00226771" w:rsidP="00226771">
      <w:pPr>
        <w:widowControl w:val="0"/>
        <w:suppressAutoHyphens/>
        <w:ind w:firstLine="0"/>
        <w:jc w:val="center"/>
        <w:rPr>
          <w:rFonts w:ascii="GOST type B" w:hAnsi="GOST type B"/>
          <w:bCs/>
          <w:i/>
          <w:szCs w:val="28"/>
        </w:rPr>
      </w:pPr>
      <w:r w:rsidRPr="00226771">
        <w:rPr>
          <w:rFonts w:ascii="GOST type B" w:hAnsi="GOST type B"/>
          <w:bCs/>
          <w:i/>
          <w:szCs w:val="28"/>
        </w:rPr>
        <w:t xml:space="preserve">Кировское областное государственное профессиональное </w:t>
      </w:r>
    </w:p>
    <w:p w:rsidR="00226771" w:rsidRPr="00226771" w:rsidRDefault="00226771" w:rsidP="00226771">
      <w:pPr>
        <w:widowControl w:val="0"/>
        <w:suppressAutoHyphens/>
        <w:ind w:firstLine="0"/>
        <w:jc w:val="center"/>
        <w:rPr>
          <w:rFonts w:ascii="GOST type B" w:hAnsi="GOST type B"/>
          <w:bCs/>
          <w:i/>
          <w:szCs w:val="28"/>
        </w:rPr>
      </w:pPr>
      <w:r w:rsidRPr="00226771">
        <w:rPr>
          <w:rFonts w:ascii="GOST type B" w:hAnsi="GOST type B"/>
          <w:bCs/>
          <w:i/>
          <w:szCs w:val="28"/>
        </w:rPr>
        <w:t>образовательное автономное учреждение</w:t>
      </w:r>
    </w:p>
    <w:p w:rsidR="00226771" w:rsidRPr="00226771" w:rsidRDefault="00226771" w:rsidP="00226771">
      <w:pPr>
        <w:widowControl w:val="0"/>
        <w:suppressAutoHyphens/>
        <w:ind w:firstLine="0"/>
        <w:jc w:val="center"/>
        <w:rPr>
          <w:rFonts w:ascii="GOST type B" w:hAnsi="GOST type B"/>
          <w:bCs/>
          <w:i/>
          <w:szCs w:val="28"/>
        </w:rPr>
      </w:pPr>
      <w:r w:rsidRPr="00226771">
        <w:rPr>
          <w:rFonts w:ascii="GOST type B" w:hAnsi="GOST type B"/>
          <w:bCs/>
          <w:i/>
          <w:szCs w:val="28"/>
        </w:rPr>
        <w:t>«Вятский электромашиностроительный техникум»</w:t>
      </w:r>
    </w:p>
    <w:p w:rsidR="00226771" w:rsidRPr="00226771" w:rsidRDefault="00226771" w:rsidP="00226771">
      <w:pPr>
        <w:widowControl w:val="0"/>
        <w:suppressAutoHyphens/>
        <w:ind w:firstLine="0"/>
        <w:jc w:val="center"/>
        <w:rPr>
          <w:rFonts w:ascii="GOST type B" w:hAnsi="GOST type B"/>
          <w:bCs/>
          <w:i/>
        </w:rPr>
      </w:pPr>
    </w:p>
    <w:p w:rsidR="00BA1DF4" w:rsidRDefault="00BA1DF4" w:rsidP="00BA1DF4">
      <w:pPr>
        <w:widowControl w:val="0"/>
        <w:suppressAutoHyphens/>
        <w:ind w:firstLine="0"/>
        <w:jc w:val="center"/>
        <w:rPr>
          <w:rFonts w:ascii="GOST type B" w:hAnsi="GOST type B"/>
          <w:bCs/>
          <w:i/>
          <w:szCs w:val="28"/>
        </w:rPr>
      </w:pPr>
    </w:p>
    <w:p w:rsidR="00BA1DF4" w:rsidRDefault="00BA1DF4" w:rsidP="00BA1DF4">
      <w:pPr>
        <w:widowControl w:val="0"/>
        <w:suppressAutoHyphens/>
        <w:ind w:firstLine="0"/>
        <w:jc w:val="center"/>
        <w:rPr>
          <w:rFonts w:ascii="GOST type B" w:hAnsi="GOST type B"/>
          <w:bCs/>
          <w:i/>
          <w:szCs w:val="28"/>
        </w:rPr>
      </w:pPr>
    </w:p>
    <w:p w:rsidR="00BA1DF4" w:rsidRDefault="00BA1DF4" w:rsidP="00BA1DF4">
      <w:pPr>
        <w:widowControl w:val="0"/>
        <w:suppressAutoHyphens/>
        <w:ind w:firstLine="0"/>
        <w:jc w:val="center"/>
        <w:rPr>
          <w:rFonts w:ascii="GOST type B" w:hAnsi="GOST type B"/>
          <w:bCs/>
          <w:i/>
          <w:szCs w:val="28"/>
        </w:rPr>
      </w:pPr>
      <w:r>
        <w:rPr>
          <w:rFonts w:ascii="GOST type B" w:hAnsi="GOST type B"/>
          <w:bCs/>
          <w:i/>
          <w:szCs w:val="28"/>
        </w:rPr>
        <w:t xml:space="preserve">Специальность </w:t>
      </w:r>
      <w:r w:rsidR="00CC31AB">
        <w:rPr>
          <w:rFonts w:ascii="GOST type B" w:hAnsi="GOST type B"/>
          <w:bCs/>
          <w:i/>
          <w:szCs w:val="28"/>
        </w:rPr>
        <w:t>22.02.06</w:t>
      </w:r>
      <w:r w:rsidRPr="00226771">
        <w:rPr>
          <w:rFonts w:ascii="GOST type B" w:hAnsi="GOST type B"/>
          <w:bCs/>
          <w:i/>
          <w:szCs w:val="28"/>
        </w:rPr>
        <w:t xml:space="preserve"> </w:t>
      </w:r>
    </w:p>
    <w:p w:rsidR="00226771" w:rsidRDefault="00CC31AB" w:rsidP="008C2A10">
      <w:pPr>
        <w:widowControl w:val="0"/>
        <w:suppressAutoHyphens/>
        <w:ind w:firstLine="0"/>
        <w:jc w:val="center"/>
        <w:rPr>
          <w:rFonts w:ascii="GOST type B" w:hAnsi="GOST type B"/>
          <w:bCs/>
          <w:i/>
          <w:szCs w:val="28"/>
        </w:rPr>
      </w:pPr>
      <w:r>
        <w:rPr>
          <w:rFonts w:ascii="GOST type B" w:hAnsi="GOST type B"/>
          <w:bCs/>
          <w:i/>
          <w:szCs w:val="28"/>
        </w:rPr>
        <w:t>Сварочное производство</w:t>
      </w:r>
    </w:p>
    <w:p w:rsidR="008C2A10" w:rsidRPr="008C2A10" w:rsidRDefault="008C2A10" w:rsidP="008C2A10">
      <w:pPr>
        <w:widowControl w:val="0"/>
        <w:suppressAutoHyphens/>
        <w:ind w:firstLine="0"/>
        <w:jc w:val="center"/>
        <w:rPr>
          <w:rFonts w:ascii="GOST type B" w:hAnsi="GOST type B"/>
          <w:bCs/>
          <w:i/>
          <w:szCs w:val="28"/>
        </w:rPr>
      </w:pPr>
    </w:p>
    <w:tbl>
      <w:tblPr>
        <w:tblpPr w:leftFromText="180" w:rightFromText="180" w:vertAnchor="text" w:horzAnchor="margin" w:tblpXSpec="center" w:tblpY="-70"/>
        <w:tblW w:w="10716" w:type="dxa"/>
        <w:tblBorders>
          <w:top w:val="nil"/>
          <w:left w:val="nil"/>
          <w:bottom w:val="nil"/>
          <w:right w:val="nil"/>
          <w:insideH w:val="nil"/>
          <w:insideV w:val="nil"/>
        </w:tblBorders>
        <w:tblLook w:val="0000"/>
      </w:tblPr>
      <w:tblGrid>
        <w:gridCol w:w="5495"/>
        <w:gridCol w:w="5221"/>
      </w:tblGrid>
      <w:tr w:rsidR="00BA1DF4" w:rsidRPr="000816B4" w:rsidTr="00BA1DF4">
        <w:trPr>
          <w:cantSplit/>
          <w:trHeight w:val="1496"/>
        </w:trPr>
        <w:tc>
          <w:tcPr>
            <w:tcW w:w="5495" w:type="dxa"/>
            <w:tcBorders>
              <w:top w:val="nil"/>
              <w:left w:val="nil"/>
              <w:bottom w:val="nil"/>
              <w:right w:val="nil"/>
            </w:tcBorders>
            <w:shd w:val="clear" w:color="auto" w:fill="auto"/>
          </w:tcPr>
          <w:p w:rsidR="00BA1DF4" w:rsidRPr="00226771" w:rsidRDefault="00BA1DF4" w:rsidP="00BA1DF4">
            <w:pPr>
              <w:widowControl w:val="0"/>
              <w:suppressAutoHyphens/>
              <w:rPr>
                <w:rFonts w:ascii="Calibri" w:hAnsi="Calibri" w:cs="Calibri"/>
                <w:bCs/>
                <w:i/>
                <w:color w:val="000000"/>
                <w:sz w:val="22"/>
                <w:szCs w:val="22"/>
                <w:lang w:eastAsia="en-US"/>
              </w:rPr>
            </w:pPr>
          </w:p>
        </w:tc>
        <w:tc>
          <w:tcPr>
            <w:tcW w:w="5221" w:type="dxa"/>
            <w:tcBorders>
              <w:top w:val="nil"/>
              <w:left w:val="nil"/>
              <w:bottom w:val="nil"/>
              <w:right w:val="nil"/>
            </w:tcBorders>
            <w:shd w:val="clear" w:color="auto" w:fill="auto"/>
          </w:tcPr>
          <w:p w:rsidR="00BA1DF4" w:rsidRPr="00226771" w:rsidRDefault="00BA1DF4" w:rsidP="00BA1DF4">
            <w:pPr>
              <w:widowControl w:val="0"/>
              <w:suppressAutoHyphens/>
              <w:rPr>
                <w:rFonts w:ascii="GOST type B" w:hAnsi="GOST type B"/>
                <w:bCs/>
                <w:i/>
                <w:color w:val="000000"/>
                <w:sz w:val="22"/>
                <w:szCs w:val="28"/>
                <w:lang w:eastAsia="en-US"/>
              </w:rPr>
            </w:pPr>
            <w:r w:rsidRPr="00226771">
              <w:rPr>
                <w:rFonts w:ascii="GOST type B" w:hAnsi="GOST type B"/>
                <w:bCs/>
                <w:i/>
                <w:color w:val="000000"/>
                <w:sz w:val="22"/>
                <w:szCs w:val="28"/>
                <w:lang w:eastAsia="en-US"/>
              </w:rPr>
              <w:t>ДОПУЩЕН К ЗАЩИТЕ</w:t>
            </w:r>
          </w:p>
          <w:p w:rsidR="00BA1DF4" w:rsidRPr="000816B4" w:rsidRDefault="00BA1DF4" w:rsidP="00BA1DF4">
            <w:pPr>
              <w:widowControl w:val="0"/>
              <w:suppressAutoHyphens/>
              <w:rPr>
                <w:rFonts w:ascii="GOST type B" w:hAnsi="GOST type B"/>
                <w:bCs/>
                <w:i/>
                <w:color w:val="000000"/>
                <w:sz w:val="22"/>
                <w:szCs w:val="28"/>
                <w:lang w:eastAsia="en-US"/>
              </w:rPr>
            </w:pPr>
            <w:r w:rsidRPr="000816B4">
              <w:rPr>
                <w:rFonts w:ascii="GOST type B" w:hAnsi="GOST type B"/>
                <w:bCs/>
                <w:i/>
                <w:color w:val="000000"/>
                <w:sz w:val="22"/>
                <w:szCs w:val="28"/>
                <w:lang w:eastAsia="en-US"/>
              </w:rPr>
              <w:t xml:space="preserve">зав. отделением  </w:t>
            </w:r>
          </w:p>
          <w:p w:rsidR="00120B77" w:rsidRDefault="00BA1DF4" w:rsidP="00120B77">
            <w:pPr>
              <w:widowControl w:val="0"/>
              <w:suppressAutoHyphens/>
              <w:rPr>
                <w:rFonts w:ascii="GOST type B" w:hAnsi="GOST type B"/>
                <w:bCs/>
                <w:i/>
                <w:color w:val="000000"/>
                <w:sz w:val="22"/>
                <w:szCs w:val="28"/>
                <w:lang w:eastAsia="en-US"/>
              </w:rPr>
            </w:pPr>
            <w:r>
              <w:rPr>
                <w:rFonts w:ascii="GOST type B" w:hAnsi="GOST type B"/>
                <w:bCs/>
                <w:i/>
                <w:color w:val="000000"/>
                <w:sz w:val="22"/>
                <w:szCs w:val="28"/>
                <w:lang w:eastAsia="en-US"/>
              </w:rPr>
              <w:t>____________________/</w:t>
            </w:r>
            <w:r w:rsidR="00796B81">
              <w:rPr>
                <w:rFonts w:ascii="GOST type B" w:hAnsi="GOST type B"/>
                <w:bCs/>
                <w:i/>
                <w:color w:val="000000"/>
                <w:sz w:val="22"/>
                <w:szCs w:val="28"/>
                <w:lang w:eastAsia="en-US"/>
              </w:rPr>
              <w:t>Ситников.О.Л</w:t>
            </w:r>
          </w:p>
          <w:p w:rsidR="00BA1DF4" w:rsidRPr="00226771" w:rsidRDefault="00CC31AB" w:rsidP="00120B77">
            <w:pPr>
              <w:widowControl w:val="0"/>
              <w:suppressAutoHyphens/>
              <w:rPr>
                <w:rFonts w:ascii="GOST type B" w:hAnsi="GOST type B"/>
                <w:bCs/>
                <w:i/>
                <w:color w:val="000000"/>
                <w:sz w:val="22"/>
                <w:szCs w:val="28"/>
                <w:lang w:eastAsia="en-US"/>
              </w:rPr>
            </w:pPr>
            <w:r>
              <w:rPr>
                <w:rFonts w:ascii="GOST type B" w:hAnsi="GOST type B"/>
                <w:bCs/>
                <w:i/>
                <w:color w:val="000000"/>
                <w:sz w:val="22"/>
                <w:szCs w:val="28"/>
                <w:lang w:eastAsia="en-US"/>
              </w:rPr>
              <w:t>«____» __________ 2020</w:t>
            </w:r>
            <w:r w:rsidR="00BA1DF4" w:rsidRPr="00226771">
              <w:rPr>
                <w:rFonts w:ascii="GOST type B" w:hAnsi="GOST type B"/>
                <w:bCs/>
                <w:i/>
                <w:color w:val="000000"/>
                <w:sz w:val="22"/>
                <w:szCs w:val="28"/>
                <w:lang w:eastAsia="en-US"/>
              </w:rPr>
              <w:t>г.</w:t>
            </w:r>
          </w:p>
        </w:tc>
      </w:tr>
    </w:tbl>
    <w:p w:rsidR="00226771" w:rsidRPr="00226771" w:rsidRDefault="00226771" w:rsidP="00226771">
      <w:pPr>
        <w:widowControl w:val="0"/>
        <w:suppressAutoHyphens/>
        <w:ind w:firstLine="0"/>
        <w:jc w:val="center"/>
        <w:rPr>
          <w:rFonts w:ascii="GOST type B" w:hAnsi="GOST type B"/>
          <w:bCs/>
          <w:i/>
        </w:rPr>
      </w:pPr>
    </w:p>
    <w:p w:rsidR="00226771" w:rsidRPr="00226771" w:rsidRDefault="00226771" w:rsidP="00226771">
      <w:pPr>
        <w:widowControl w:val="0"/>
        <w:suppressAutoHyphens/>
        <w:ind w:firstLine="0"/>
        <w:jc w:val="center"/>
        <w:rPr>
          <w:rFonts w:ascii="GOST type B" w:hAnsi="GOST type B"/>
          <w:bCs/>
          <w:i/>
          <w:szCs w:val="28"/>
        </w:rPr>
      </w:pPr>
    </w:p>
    <w:p w:rsidR="00120B77" w:rsidRDefault="00226771" w:rsidP="00226771">
      <w:pPr>
        <w:suppressAutoHyphens/>
        <w:jc w:val="center"/>
        <w:rPr>
          <w:rFonts w:ascii="GOST type B" w:hAnsi="GOST type B"/>
          <w:i/>
          <w:color w:val="000000"/>
          <w:szCs w:val="28"/>
        </w:rPr>
      </w:pPr>
      <w:r w:rsidRPr="00226771">
        <w:rPr>
          <w:rFonts w:ascii="GOST type B" w:hAnsi="GOST type B"/>
          <w:i/>
          <w:color w:val="000000"/>
          <w:szCs w:val="28"/>
        </w:rPr>
        <w:t xml:space="preserve">Курсовой проект </w:t>
      </w:r>
    </w:p>
    <w:p w:rsidR="00226771" w:rsidRPr="00226771" w:rsidRDefault="00226771" w:rsidP="00120B77">
      <w:pPr>
        <w:suppressAutoHyphens/>
        <w:ind w:firstLine="0"/>
        <w:jc w:val="center"/>
        <w:rPr>
          <w:rFonts w:ascii="GOST type B" w:hAnsi="GOST type B"/>
          <w:i/>
          <w:color w:val="000000"/>
          <w:szCs w:val="28"/>
        </w:rPr>
      </w:pPr>
      <w:r w:rsidRPr="00226771">
        <w:rPr>
          <w:rFonts w:ascii="GOST type B" w:hAnsi="GOST type B"/>
          <w:i/>
          <w:color w:val="000000"/>
          <w:szCs w:val="28"/>
        </w:rPr>
        <w:t>по МДК 0</w:t>
      </w:r>
      <w:r w:rsidR="008C2A10">
        <w:rPr>
          <w:rFonts w:ascii="GOST type B" w:hAnsi="GOST type B"/>
          <w:i/>
          <w:color w:val="000000"/>
          <w:szCs w:val="28"/>
        </w:rPr>
        <w:t>1</w:t>
      </w:r>
      <w:r w:rsidRPr="00226771">
        <w:rPr>
          <w:rFonts w:ascii="GOST type B" w:hAnsi="GOST type B"/>
          <w:i/>
          <w:color w:val="000000"/>
          <w:szCs w:val="28"/>
        </w:rPr>
        <w:t xml:space="preserve">.01 </w:t>
      </w:r>
      <w:r w:rsidR="00796B81">
        <w:rPr>
          <w:rFonts w:ascii="GOST type B" w:hAnsi="GOST type B"/>
          <w:i/>
          <w:color w:val="000000"/>
          <w:szCs w:val="28"/>
        </w:rPr>
        <w:t xml:space="preserve">Технология сварочных работ </w:t>
      </w:r>
    </w:p>
    <w:p w:rsidR="00226771" w:rsidRPr="00226771" w:rsidRDefault="00226771" w:rsidP="00226771">
      <w:pPr>
        <w:widowControl w:val="0"/>
        <w:suppressAutoHyphens/>
        <w:ind w:firstLine="0"/>
        <w:jc w:val="center"/>
        <w:rPr>
          <w:rFonts w:ascii="GOST type B" w:hAnsi="GOST type B"/>
          <w:bCs/>
          <w:i/>
          <w:color w:val="000000"/>
          <w:szCs w:val="28"/>
        </w:rPr>
      </w:pPr>
    </w:p>
    <w:p w:rsidR="00226771" w:rsidRPr="00226771" w:rsidRDefault="00226771" w:rsidP="00226771">
      <w:pPr>
        <w:widowControl w:val="0"/>
        <w:suppressAutoHyphens/>
        <w:ind w:firstLine="0"/>
        <w:jc w:val="center"/>
        <w:rPr>
          <w:rFonts w:ascii="GOST type B" w:hAnsi="GOST type B"/>
          <w:bCs/>
          <w:i/>
          <w:szCs w:val="28"/>
        </w:rPr>
      </w:pPr>
    </w:p>
    <w:p w:rsidR="00226771" w:rsidRPr="00226771" w:rsidRDefault="00226771" w:rsidP="00226771">
      <w:pPr>
        <w:widowControl w:val="0"/>
        <w:suppressAutoHyphens/>
        <w:spacing w:after="120"/>
        <w:jc w:val="center"/>
        <w:rPr>
          <w:rFonts w:ascii="GOST type B" w:hAnsi="GOST type B" w:cs="Arial"/>
          <w:bCs/>
          <w:i/>
          <w:color w:val="000000"/>
          <w:szCs w:val="28"/>
        </w:rPr>
      </w:pPr>
    </w:p>
    <w:p w:rsidR="00226771" w:rsidRPr="00226771" w:rsidRDefault="00226771" w:rsidP="00226771">
      <w:pPr>
        <w:widowControl w:val="0"/>
        <w:suppressAutoHyphens/>
        <w:spacing w:after="120"/>
        <w:jc w:val="center"/>
        <w:rPr>
          <w:rFonts w:ascii="GOST type B" w:hAnsi="GOST type B"/>
          <w:i/>
          <w:szCs w:val="28"/>
        </w:rPr>
      </w:pPr>
    </w:p>
    <w:p w:rsidR="008C2A10" w:rsidRPr="008C2A10" w:rsidRDefault="00226771" w:rsidP="008C2A10">
      <w:pPr>
        <w:suppressAutoHyphens/>
        <w:ind w:firstLine="0"/>
        <w:jc w:val="center"/>
        <w:rPr>
          <w:rFonts w:ascii="GOST type B" w:hAnsi="GOST type B"/>
          <w:i/>
          <w:color w:val="000000"/>
          <w:szCs w:val="28"/>
        </w:rPr>
      </w:pPr>
      <w:r w:rsidRPr="00226771">
        <w:rPr>
          <w:rFonts w:ascii="GOST type B" w:hAnsi="GOST type B"/>
          <w:i/>
          <w:color w:val="000000"/>
          <w:szCs w:val="28"/>
        </w:rPr>
        <w:t xml:space="preserve">Тема: </w:t>
      </w:r>
      <w:r w:rsidR="008C2A10" w:rsidRPr="008C2A10">
        <w:rPr>
          <w:rFonts w:ascii="GOST type B" w:hAnsi="GOST type B"/>
          <w:color w:val="000000"/>
          <w:sz w:val="27"/>
          <w:szCs w:val="27"/>
        </w:rPr>
        <w:t>Разработка технологического процесса сборки-сварки подкрановой балки.</w:t>
      </w:r>
    </w:p>
    <w:p w:rsidR="008C2A10" w:rsidRPr="00226771" w:rsidRDefault="008C2A10" w:rsidP="008C2A10">
      <w:pPr>
        <w:widowControl w:val="0"/>
        <w:suppressAutoHyphens/>
        <w:ind w:firstLine="0"/>
        <w:jc w:val="center"/>
        <w:rPr>
          <w:rFonts w:ascii="GOST type B" w:hAnsi="GOST type B"/>
          <w:bCs/>
          <w:i/>
          <w:color w:val="000000"/>
          <w:szCs w:val="28"/>
        </w:rPr>
      </w:pPr>
    </w:p>
    <w:p w:rsidR="00226771" w:rsidRPr="00226771" w:rsidRDefault="00226771" w:rsidP="00226771">
      <w:pPr>
        <w:widowControl w:val="0"/>
        <w:suppressAutoHyphens/>
        <w:spacing w:after="120"/>
        <w:jc w:val="center"/>
        <w:rPr>
          <w:rFonts w:ascii="GOST type B" w:hAnsi="GOST type B"/>
          <w:i/>
          <w:color w:val="000000"/>
          <w:szCs w:val="28"/>
        </w:rPr>
      </w:pPr>
    </w:p>
    <w:p w:rsidR="00226771" w:rsidRPr="00226771" w:rsidRDefault="009B0804" w:rsidP="00226771">
      <w:pPr>
        <w:widowControl w:val="0"/>
        <w:suppressAutoHyphens/>
        <w:spacing w:after="120"/>
        <w:ind w:firstLine="0"/>
        <w:jc w:val="center"/>
        <w:rPr>
          <w:rFonts w:ascii="GOST type B" w:hAnsi="GOST type B"/>
          <w:bCs/>
          <w:i/>
          <w:szCs w:val="28"/>
        </w:rPr>
      </w:pPr>
      <w:r>
        <w:rPr>
          <w:rFonts w:ascii="GOST type B" w:hAnsi="GOST type B"/>
          <w:i/>
          <w:szCs w:val="28"/>
        </w:rPr>
        <w:t>К</w:t>
      </w:r>
      <w:r w:rsidR="00226771" w:rsidRPr="00226771">
        <w:rPr>
          <w:rFonts w:ascii="GOST type B" w:hAnsi="GOST type B"/>
          <w:i/>
          <w:szCs w:val="28"/>
        </w:rPr>
        <w:t xml:space="preserve">П </w:t>
      </w:r>
      <w:r w:rsidR="008C2A10">
        <w:rPr>
          <w:rFonts w:ascii="GOST type B" w:hAnsi="GOST type B"/>
          <w:bCs/>
          <w:i/>
          <w:szCs w:val="28"/>
        </w:rPr>
        <w:t>22.02.06.007</w:t>
      </w:r>
    </w:p>
    <w:p w:rsidR="00226771" w:rsidRPr="00226771" w:rsidRDefault="00226771" w:rsidP="00226771">
      <w:pPr>
        <w:widowControl w:val="0"/>
        <w:suppressAutoHyphens/>
        <w:spacing w:after="120"/>
        <w:rPr>
          <w:rFonts w:ascii="GOST type B" w:hAnsi="GOST type B"/>
          <w:i/>
          <w:szCs w:val="28"/>
        </w:rPr>
      </w:pPr>
    </w:p>
    <w:tbl>
      <w:tblPr>
        <w:tblW w:w="0" w:type="auto"/>
        <w:tblBorders>
          <w:top w:val="nil"/>
          <w:left w:val="nil"/>
          <w:bottom w:val="nil"/>
          <w:right w:val="nil"/>
          <w:insideH w:val="nil"/>
          <w:insideV w:val="nil"/>
        </w:tblBorders>
        <w:tblLook w:val="0000"/>
      </w:tblPr>
      <w:tblGrid>
        <w:gridCol w:w="4652"/>
        <w:gridCol w:w="2443"/>
        <w:gridCol w:w="2476"/>
      </w:tblGrid>
      <w:tr w:rsidR="00226771" w:rsidRPr="00226771" w:rsidTr="00316B33">
        <w:trPr>
          <w:cantSplit/>
        </w:trPr>
        <w:tc>
          <w:tcPr>
            <w:tcW w:w="4785" w:type="dxa"/>
            <w:tcBorders>
              <w:top w:val="nil"/>
              <w:left w:val="nil"/>
              <w:bottom w:val="nil"/>
              <w:right w:val="nil"/>
            </w:tcBorders>
            <w:shd w:val="clear" w:color="auto" w:fill="auto"/>
            <w:vAlign w:val="bottom"/>
          </w:tcPr>
          <w:p w:rsidR="00226771" w:rsidRPr="00226771" w:rsidRDefault="00226771" w:rsidP="002A323E">
            <w:pPr>
              <w:widowControl w:val="0"/>
              <w:suppressAutoHyphens/>
              <w:spacing w:after="120"/>
              <w:ind w:firstLine="0"/>
              <w:rPr>
                <w:rFonts w:ascii="GOST type B" w:hAnsi="GOST type B"/>
                <w:i/>
                <w:szCs w:val="28"/>
                <w:lang w:eastAsia="en-US"/>
              </w:rPr>
            </w:pPr>
            <w:r w:rsidRPr="00226771">
              <w:rPr>
                <w:rFonts w:ascii="GOST type B" w:hAnsi="GOST type B"/>
                <w:i/>
                <w:szCs w:val="28"/>
                <w:lang w:eastAsia="en-US"/>
              </w:rPr>
              <w:t xml:space="preserve">Выполнил студент группы </w:t>
            </w:r>
            <w:r w:rsidR="002A323E">
              <w:rPr>
                <w:rFonts w:ascii="GOST type B" w:hAnsi="GOST type B"/>
                <w:i/>
                <w:szCs w:val="28"/>
                <w:lang w:eastAsia="en-US"/>
              </w:rPr>
              <w:t>СП-30т</w:t>
            </w:r>
          </w:p>
        </w:tc>
        <w:tc>
          <w:tcPr>
            <w:tcW w:w="2550" w:type="dxa"/>
            <w:tcBorders>
              <w:top w:val="nil"/>
              <w:left w:val="nil"/>
              <w:bottom w:val="single" w:sz="4" w:space="0" w:color="00000A"/>
              <w:right w:val="nil"/>
            </w:tcBorders>
            <w:shd w:val="clear" w:color="auto" w:fill="auto"/>
            <w:vAlign w:val="bottom"/>
          </w:tcPr>
          <w:p w:rsidR="00226771" w:rsidRPr="00226771" w:rsidRDefault="00226771" w:rsidP="00226771">
            <w:pPr>
              <w:widowControl w:val="0"/>
              <w:suppressAutoHyphens/>
              <w:spacing w:after="120"/>
              <w:ind w:firstLine="0"/>
              <w:rPr>
                <w:rFonts w:ascii="Calibri" w:hAnsi="Calibri" w:cs="Calibri"/>
                <w:i/>
                <w:szCs w:val="22"/>
                <w:lang w:eastAsia="en-US"/>
              </w:rPr>
            </w:pPr>
          </w:p>
        </w:tc>
        <w:tc>
          <w:tcPr>
            <w:tcW w:w="2519" w:type="dxa"/>
            <w:tcBorders>
              <w:top w:val="nil"/>
              <w:left w:val="nil"/>
              <w:bottom w:val="single" w:sz="4" w:space="0" w:color="00000A"/>
              <w:right w:val="nil"/>
            </w:tcBorders>
            <w:shd w:val="clear" w:color="auto" w:fill="auto"/>
            <w:vAlign w:val="bottom"/>
          </w:tcPr>
          <w:p w:rsidR="00226771" w:rsidRPr="00226771" w:rsidRDefault="008C2A10" w:rsidP="00226771">
            <w:pPr>
              <w:widowControl w:val="0"/>
              <w:suppressAutoHyphens/>
              <w:spacing w:after="120"/>
              <w:ind w:firstLine="0"/>
              <w:rPr>
                <w:rFonts w:ascii="GOST type B" w:hAnsi="GOST type B"/>
                <w:i/>
                <w:szCs w:val="28"/>
                <w:lang w:eastAsia="en-US"/>
              </w:rPr>
            </w:pPr>
            <w:r>
              <w:rPr>
                <w:rFonts w:ascii="GOST type B" w:hAnsi="GOST type B"/>
                <w:i/>
                <w:szCs w:val="28"/>
                <w:lang w:eastAsia="en-US"/>
              </w:rPr>
              <w:t>Варнаков Александр Олегович</w:t>
            </w:r>
          </w:p>
        </w:tc>
      </w:tr>
      <w:tr w:rsidR="00226771" w:rsidRPr="00226771" w:rsidTr="00316B33">
        <w:trPr>
          <w:cantSplit/>
        </w:trPr>
        <w:tc>
          <w:tcPr>
            <w:tcW w:w="4785" w:type="dxa"/>
            <w:tcBorders>
              <w:top w:val="nil"/>
              <w:left w:val="nil"/>
              <w:bottom w:val="nil"/>
              <w:right w:val="nil"/>
            </w:tcBorders>
            <w:shd w:val="clear" w:color="auto" w:fill="auto"/>
            <w:vAlign w:val="bottom"/>
          </w:tcPr>
          <w:p w:rsidR="00226771" w:rsidRPr="00226771" w:rsidRDefault="00226771" w:rsidP="00226771">
            <w:pPr>
              <w:widowControl w:val="0"/>
              <w:suppressAutoHyphens/>
              <w:spacing w:after="120"/>
              <w:ind w:firstLine="0"/>
              <w:rPr>
                <w:rFonts w:ascii="GOST type B" w:hAnsi="GOST type B"/>
                <w:i/>
                <w:szCs w:val="28"/>
                <w:lang w:eastAsia="en-US"/>
              </w:rPr>
            </w:pPr>
            <w:r w:rsidRPr="00226771">
              <w:rPr>
                <w:rFonts w:ascii="GOST type B" w:hAnsi="GOST type B"/>
                <w:i/>
                <w:szCs w:val="28"/>
                <w:lang w:eastAsia="en-US"/>
              </w:rPr>
              <w:t>Руководитель проекта</w:t>
            </w:r>
          </w:p>
        </w:tc>
        <w:tc>
          <w:tcPr>
            <w:tcW w:w="2550" w:type="dxa"/>
            <w:tcBorders>
              <w:top w:val="single" w:sz="4" w:space="0" w:color="00000A"/>
              <w:left w:val="nil"/>
              <w:bottom w:val="single" w:sz="4" w:space="0" w:color="00000A"/>
              <w:right w:val="nil"/>
            </w:tcBorders>
            <w:shd w:val="clear" w:color="auto" w:fill="auto"/>
            <w:vAlign w:val="bottom"/>
          </w:tcPr>
          <w:p w:rsidR="00226771" w:rsidRPr="00226771" w:rsidRDefault="00226771" w:rsidP="00226771">
            <w:pPr>
              <w:widowControl w:val="0"/>
              <w:suppressAutoHyphens/>
              <w:spacing w:after="120"/>
              <w:ind w:firstLine="0"/>
              <w:rPr>
                <w:rFonts w:ascii="Calibri" w:hAnsi="Calibri" w:cs="Calibri"/>
                <w:i/>
                <w:szCs w:val="22"/>
                <w:lang w:eastAsia="en-US"/>
              </w:rPr>
            </w:pPr>
          </w:p>
        </w:tc>
        <w:tc>
          <w:tcPr>
            <w:tcW w:w="2519" w:type="dxa"/>
            <w:tcBorders>
              <w:top w:val="single" w:sz="4" w:space="0" w:color="00000A"/>
              <w:left w:val="nil"/>
              <w:bottom w:val="single" w:sz="4" w:space="0" w:color="00000A"/>
              <w:right w:val="nil"/>
            </w:tcBorders>
            <w:shd w:val="clear" w:color="auto" w:fill="auto"/>
            <w:vAlign w:val="bottom"/>
          </w:tcPr>
          <w:p w:rsidR="00226771" w:rsidRPr="00226771" w:rsidRDefault="008C2A10" w:rsidP="00226771">
            <w:pPr>
              <w:widowControl w:val="0"/>
              <w:suppressAutoHyphens/>
              <w:spacing w:after="120"/>
              <w:ind w:firstLine="0"/>
              <w:rPr>
                <w:rFonts w:ascii="GOST type B" w:hAnsi="GOST type B"/>
                <w:i/>
                <w:szCs w:val="28"/>
                <w:lang w:eastAsia="en-US"/>
              </w:rPr>
            </w:pPr>
            <w:r>
              <w:rPr>
                <w:rFonts w:ascii="GOST type B" w:hAnsi="GOST type B"/>
                <w:i/>
                <w:szCs w:val="28"/>
                <w:lang w:eastAsia="en-US"/>
              </w:rPr>
              <w:t xml:space="preserve">Поляков Сергей Николаевич </w:t>
            </w:r>
          </w:p>
        </w:tc>
      </w:tr>
    </w:tbl>
    <w:p w:rsidR="00226771" w:rsidRPr="00226771" w:rsidRDefault="00226771" w:rsidP="00226771">
      <w:pPr>
        <w:widowControl w:val="0"/>
        <w:suppressAutoHyphens/>
        <w:spacing w:after="120"/>
        <w:rPr>
          <w:rFonts w:ascii="GOST type B" w:hAnsi="GOST type B"/>
          <w:i/>
          <w:szCs w:val="28"/>
        </w:rPr>
      </w:pPr>
    </w:p>
    <w:p w:rsidR="00226771" w:rsidRPr="00226771" w:rsidRDefault="00226771" w:rsidP="00226771">
      <w:pPr>
        <w:widowControl w:val="0"/>
        <w:suppressAutoHyphens/>
        <w:spacing w:after="120"/>
        <w:rPr>
          <w:rFonts w:ascii="GOST type B" w:hAnsi="GOST type B"/>
          <w:i/>
          <w:szCs w:val="28"/>
        </w:rPr>
      </w:pPr>
    </w:p>
    <w:p w:rsidR="00226771" w:rsidRPr="00226771" w:rsidRDefault="00226771" w:rsidP="00226771">
      <w:pPr>
        <w:widowControl w:val="0"/>
        <w:suppressAutoHyphens/>
        <w:spacing w:after="120"/>
        <w:rPr>
          <w:rFonts w:ascii="GOST type B" w:hAnsi="GOST type B"/>
          <w:i/>
          <w:szCs w:val="28"/>
        </w:rPr>
      </w:pPr>
    </w:p>
    <w:p w:rsidR="00226771" w:rsidRPr="00226771" w:rsidRDefault="00226771" w:rsidP="00226771">
      <w:pPr>
        <w:widowControl w:val="0"/>
        <w:suppressAutoHyphens/>
        <w:spacing w:after="120"/>
        <w:rPr>
          <w:rFonts w:ascii="GOST type B" w:hAnsi="GOST type B"/>
          <w:i/>
          <w:szCs w:val="28"/>
        </w:rPr>
      </w:pPr>
      <w:r w:rsidRPr="00226771">
        <w:rPr>
          <w:rFonts w:ascii="GOST type B" w:hAnsi="GOST type B"/>
          <w:i/>
          <w:szCs w:val="28"/>
        </w:rPr>
        <w:t>Да</w:t>
      </w:r>
      <w:r w:rsidR="00CC31AB">
        <w:rPr>
          <w:rFonts w:ascii="GOST type B" w:hAnsi="GOST type B"/>
          <w:i/>
          <w:szCs w:val="28"/>
        </w:rPr>
        <w:t>та защиты «_____»___________2020</w:t>
      </w:r>
      <w:r w:rsidRPr="00226771">
        <w:rPr>
          <w:rFonts w:ascii="GOST type B" w:hAnsi="GOST type B"/>
          <w:i/>
          <w:szCs w:val="28"/>
        </w:rPr>
        <w:t xml:space="preserve"> г.</w:t>
      </w:r>
    </w:p>
    <w:p w:rsidR="00226771" w:rsidRPr="00226771" w:rsidRDefault="00226771" w:rsidP="00226771">
      <w:pPr>
        <w:widowControl w:val="0"/>
        <w:suppressAutoHyphens/>
        <w:spacing w:after="120"/>
        <w:rPr>
          <w:rFonts w:ascii="GOST type B" w:hAnsi="GOST type B"/>
          <w:i/>
          <w:szCs w:val="28"/>
        </w:rPr>
      </w:pPr>
    </w:p>
    <w:p w:rsidR="00226771" w:rsidRPr="00226771" w:rsidRDefault="00226771" w:rsidP="008C2A10">
      <w:pPr>
        <w:widowControl w:val="0"/>
        <w:suppressAutoHyphens/>
        <w:spacing w:after="120"/>
        <w:rPr>
          <w:rFonts w:ascii="GOST type B" w:hAnsi="GOST type B"/>
          <w:i/>
          <w:szCs w:val="28"/>
        </w:rPr>
      </w:pPr>
      <w:r w:rsidRPr="00226771">
        <w:rPr>
          <w:rFonts w:ascii="GOST type B" w:hAnsi="GOST type B"/>
          <w:i/>
          <w:szCs w:val="28"/>
        </w:rPr>
        <w:t>Проект защищён с оценкой «_______»______________</w:t>
      </w:r>
    </w:p>
    <w:p w:rsidR="00226771" w:rsidRPr="00226771" w:rsidRDefault="00226771" w:rsidP="00226771">
      <w:pPr>
        <w:tabs>
          <w:tab w:val="center" w:pos="4677"/>
          <w:tab w:val="right" w:pos="9355"/>
        </w:tabs>
        <w:suppressAutoHyphens/>
        <w:jc w:val="center"/>
        <w:rPr>
          <w:rFonts w:ascii="GOST type B" w:hAnsi="GOST type B"/>
          <w:i/>
          <w:szCs w:val="28"/>
        </w:rPr>
      </w:pPr>
    </w:p>
    <w:p w:rsidR="006A39EC" w:rsidRPr="00626FBD" w:rsidRDefault="00626FBD" w:rsidP="00226771">
      <w:pPr>
        <w:widowControl w:val="0"/>
        <w:autoSpaceDE w:val="0"/>
        <w:autoSpaceDN w:val="0"/>
        <w:adjustRightInd w:val="0"/>
        <w:spacing w:after="120"/>
        <w:jc w:val="center"/>
        <w:rPr>
          <w:rFonts w:ascii="GOST type B" w:hAnsi="GOST type B"/>
          <w:i/>
          <w:lang w:val="en-US"/>
        </w:rPr>
        <w:sectPr w:rsidR="006A39EC" w:rsidRPr="00626FBD" w:rsidSect="0013135F">
          <w:pgSz w:w="11906" w:h="16838"/>
          <w:pgMar w:top="851" w:right="850" w:bottom="1134" w:left="1701" w:header="708" w:footer="708" w:gutter="0"/>
          <w:cols w:space="708"/>
          <w:docGrid w:linePitch="360"/>
        </w:sectPr>
      </w:pPr>
      <w:r>
        <w:rPr>
          <w:rFonts w:ascii="GOST type B" w:hAnsi="GOST type B"/>
          <w:i/>
          <w:szCs w:val="28"/>
        </w:rPr>
        <w:t>Киров 202</w:t>
      </w:r>
      <w:r w:rsidR="00F47FAF">
        <w:rPr>
          <w:rFonts w:ascii="GOST type B" w:hAnsi="GOST type B"/>
          <w:i/>
          <w:szCs w:val="28"/>
        </w:rPr>
        <w:t>0</w:t>
      </w:r>
    </w:p>
    <w:p w:rsidR="00626FBD" w:rsidRPr="00626FBD" w:rsidRDefault="00626FBD" w:rsidP="00626FBD">
      <w:pPr>
        <w:shd w:val="clear" w:color="auto" w:fill="FFFFFF"/>
        <w:spacing w:line="301" w:lineRule="atLeast"/>
        <w:ind w:right="887" w:firstLine="0"/>
        <w:jc w:val="center"/>
        <w:rPr>
          <w:rFonts w:ascii="Arial" w:hAnsi="Arial" w:cs="Arial"/>
          <w:b/>
          <w:color w:val="000000"/>
          <w:szCs w:val="22"/>
        </w:rPr>
      </w:pPr>
      <w:r>
        <w:rPr>
          <w:rFonts w:ascii="Arial" w:hAnsi="Arial" w:cs="Arial"/>
          <w:b/>
          <w:color w:val="000000"/>
          <w:szCs w:val="22"/>
        </w:rPr>
        <w:lastRenderedPageBreak/>
        <w:t>С</w:t>
      </w:r>
      <w:r w:rsidRPr="00626FBD">
        <w:rPr>
          <w:rFonts w:ascii="Arial" w:hAnsi="Arial" w:cs="Arial"/>
          <w:b/>
          <w:color w:val="000000"/>
          <w:szCs w:val="22"/>
        </w:rPr>
        <w:t>одержание</w:t>
      </w:r>
    </w:p>
    <w:p w:rsidR="00626FBD" w:rsidRPr="00F1624A" w:rsidRDefault="00626FBD" w:rsidP="00626FBD">
      <w:pPr>
        <w:shd w:val="clear" w:color="auto" w:fill="FFFFFF"/>
        <w:spacing w:line="301" w:lineRule="atLeast"/>
        <w:ind w:right="887" w:firstLine="0"/>
        <w:rPr>
          <w:rFonts w:ascii="GOST type B" w:hAnsi="GOST type B" w:cs="Arial"/>
          <w:color w:val="000000"/>
          <w:szCs w:val="22"/>
        </w:rPr>
      </w:pPr>
      <w:r w:rsidRPr="00F1624A">
        <w:rPr>
          <w:rFonts w:ascii="GOST type B" w:hAnsi="GOST type B" w:cs="Arial"/>
          <w:color w:val="000000"/>
          <w:szCs w:val="22"/>
        </w:rPr>
        <w:t>Введение</w:t>
      </w:r>
      <w:r w:rsidRPr="00F1624A">
        <w:rPr>
          <w:rFonts w:ascii="GOST type B" w:hAnsi="GOST type B" w:cs="Arial"/>
          <w:color w:val="000000"/>
          <w:szCs w:val="22"/>
        </w:rPr>
        <w:br/>
        <w:t>1. Общая часть</w:t>
      </w:r>
      <w:r w:rsidRPr="00F1624A">
        <w:rPr>
          <w:rFonts w:ascii="GOST type B" w:hAnsi="GOST type B" w:cs="Arial"/>
          <w:color w:val="000000"/>
          <w:szCs w:val="22"/>
        </w:rPr>
        <w:br/>
        <w:t>1.1 Назначение сварочной конструкции; условия работы.</w:t>
      </w:r>
      <w:r w:rsidRPr="00F1624A">
        <w:rPr>
          <w:rFonts w:ascii="GOST type B" w:hAnsi="GOST type B" w:cs="Arial"/>
          <w:color w:val="000000"/>
          <w:szCs w:val="22"/>
        </w:rPr>
        <w:br/>
        <w:t>1.2 Технические условия на материал конструкции</w:t>
      </w:r>
      <w:r w:rsidRPr="00F1624A">
        <w:rPr>
          <w:rFonts w:ascii="GOST type B" w:hAnsi="GOST type B" w:cs="Arial"/>
          <w:color w:val="000000"/>
          <w:szCs w:val="22"/>
        </w:rPr>
        <w:br/>
        <w:t>1.3. Свариваемость сталей. Расчёт эквивалента углерода</w:t>
      </w:r>
      <w:r w:rsidRPr="00F1624A">
        <w:rPr>
          <w:rFonts w:ascii="GOST type B" w:hAnsi="GOST type B" w:cs="Arial"/>
          <w:color w:val="000000"/>
          <w:szCs w:val="22"/>
        </w:rPr>
        <w:br/>
        <w:t>1.4 Обоснование выбора способа сварки</w:t>
      </w:r>
      <w:r w:rsidRPr="00F1624A">
        <w:rPr>
          <w:rFonts w:ascii="GOST type B" w:hAnsi="GOST type B" w:cs="Arial"/>
          <w:color w:val="000000"/>
          <w:szCs w:val="22"/>
        </w:rPr>
        <w:br/>
        <w:t xml:space="preserve">1.5 </w:t>
      </w:r>
      <w:r w:rsidRPr="00D51E62">
        <w:rPr>
          <w:rFonts w:ascii="GOST type B" w:hAnsi="GOST type B" w:cs="Arial"/>
          <w:szCs w:val="22"/>
        </w:rPr>
        <w:t xml:space="preserve">Металлургические процессы при </w:t>
      </w:r>
      <w:r w:rsidR="00D51E62" w:rsidRPr="00D51E62">
        <w:rPr>
          <w:rFonts w:ascii="GOST type B" w:hAnsi="GOST type B" w:cs="Arial"/>
          <w:szCs w:val="22"/>
        </w:rPr>
        <w:t>автоматической сварке под слоем флюса.</w:t>
      </w:r>
      <w:r w:rsidRPr="00F1624A">
        <w:rPr>
          <w:rFonts w:ascii="GOST type B" w:hAnsi="GOST type B" w:cs="Arial"/>
          <w:color w:val="000000"/>
          <w:szCs w:val="22"/>
        </w:rPr>
        <w:br/>
        <w:t>2.Технологическая часть</w:t>
      </w:r>
      <w:r w:rsidRPr="00F1624A">
        <w:rPr>
          <w:rFonts w:ascii="GOST type B" w:hAnsi="GOST type B" w:cs="Arial"/>
          <w:color w:val="000000"/>
          <w:szCs w:val="22"/>
        </w:rPr>
        <w:br/>
        <w:t>2.1 Выбор сварочных материалов</w:t>
      </w:r>
      <w:r w:rsidRPr="00F1624A">
        <w:rPr>
          <w:rFonts w:ascii="GOST type B" w:hAnsi="GOST type B" w:cs="Arial"/>
          <w:color w:val="000000"/>
          <w:szCs w:val="22"/>
        </w:rPr>
        <w:br/>
        <w:t>2.2 Определение режимов сварки,</w:t>
      </w:r>
      <w:r w:rsidRPr="00F1624A">
        <w:rPr>
          <w:rFonts w:ascii="GOST type B" w:hAnsi="GOST type B" w:cs="Arial"/>
          <w:color w:val="000000"/>
          <w:szCs w:val="22"/>
        </w:rPr>
        <w:br/>
        <w:t>2.2.1 Определение количества наплавленного металла</w:t>
      </w:r>
      <w:r w:rsidRPr="00F1624A">
        <w:rPr>
          <w:rFonts w:ascii="GOST type B" w:hAnsi="GOST type B" w:cs="Arial"/>
          <w:color w:val="000000"/>
          <w:szCs w:val="22"/>
        </w:rPr>
        <w:br/>
        <w:t>2.2.2 Определение расходов сварочных материалов</w:t>
      </w:r>
      <w:r w:rsidRPr="00F1624A">
        <w:rPr>
          <w:rFonts w:ascii="GOST type B" w:hAnsi="GOST type B" w:cs="Arial"/>
          <w:color w:val="000000"/>
          <w:szCs w:val="22"/>
        </w:rPr>
        <w:br/>
        <w:t>2.</w:t>
      </w:r>
      <w:r w:rsidR="00D51E62">
        <w:rPr>
          <w:rFonts w:ascii="GOST type B" w:hAnsi="GOST type B" w:cs="Arial"/>
          <w:color w:val="000000"/>
          <w:szCs w:val="22"/>
        </w:rPr>
        <w:t>3 Выбор сварочного оборудования</w:t>
      </w:r>
      <w:r w:rsidR="00D51E62">
        <w:rPr>
          <w:rFonts w:ascii="GOST type B" w:hAnsi="GOST type B" w:cs="Arial"/>
          <w:color w:val="000000"/>
          <w:szCs w:val="22"/>
        </w:rPr>
        <w:br/>
        <w:t>2.4</w:t>
      </w:r>
      <w:r w:rsidRPr="00F1624A">
        <w:rPr>
          <w:rFonts w:ascii="GOST type B" w:hAnsi="GOST type B" w:cs="Arial"/>
          <w:color w:val="000000"/>
          <w:szCs w:val="22"/>
        </w:rPr>
        <w:t xml:space="preserve"> Сваро</w:t>
      </w:r>
      <w:r w:rsidR="00D51E62">
        <w:rPr>
          <w:rFonts w:ascii="GOST type B" w:hAnsi="GOST type B" w:cs="Arial"/>
          <w:color w:val="000000"/>
          <w:szCs w:val="22"/>
        </w:rPr>
        <w:t>чные напряжения и деформации</w:t>
      </w:r>
      <w:r w:rsidR="00D51E62">
        <w:rPr>
          <w:rFonts w:ascii="GOST type B" w:hAnsi="GOST type B" w:cs="Arial"/>
          <w:color w:val="000000"/>
          <w:szCs w:val="22"/>
        </w:rPr>
        <w:br/>
        <w:t>2.5</w:t>
      </w:r>
      <w:r w:rsidRPr="00F1624A">
        <w:rPr>
          <w:rFonts w:ascii="GOST type B" w:hAnsi="GOST type B" w:cs="Arial"/>
          <w:color w:val="000000"/>
          <w:szCs w:val="22"/>
        </w:rPr>
        <w:t xml:space="preserve"> Методы снижения напряжений и </w:t>
      </w:r>
      <w:r w:rsidR="00D51E62">
        <w:rPr>
          <w:rFonts w:ascii="GOST type B" w:hAnsi="GOST type B" w:cs="Arial"/>
          <w:color w:val="000000"/>
          <w:szCs w:val="22"/>
        </w:rPr>
        <w:t>деформаций в процессе сварки</w:t>
      </w:r>
      <w:r w:rsidR="00D51E62">
        <w:rPr>
          <w:rFonts w:ascii="GOST type B" w:hAnsi="GOST type B" w:cs="Arial"/>
          <w:color w:val="000000"/>
          <w:szCs w:val="22"/>
        </w:rPr>
        <w:br/>
        <w:t>2.6</w:t>
      </w:r>
      <w:r w:rsidRPr="00F1624A">
        <w:rPr>
          <w:rFonts w:ascii="GOST type B" w:hAnsi="GOST type B" w:cs="Arial"/>
          <w:color w:val="000000"/>
          <w:szCs w:val="22"/>
        </w:rPr>
        <w:t xml:space="preserve"> Выбор мет</w:t>
      </w:r>
      <w:r w:rsidR="00D51E62">
        <w:rPr>
          <w:rFonts w:ascii="GOST type B" w:hAnsi="GOST type B" w:cs="Arial"/>
          <w:color w:val="000000"/>
          <w:szCs w:val="22"/>
        </w:rPr>
        <w:t>ода контроля качества сварки</w:t>
      </w:r>
      <w:r w:rsidR="00D51E62">
        <w:rPr>
          <w:rFonts w:ascii="GOST type B" w:hAnsi="GOST type B" w:cs="Arial"/>
          <w:color w:val="000000"/>
          <w:szCs w:val="22"/>
        </w:rPr>
        <w:br/>
        <w:t>2.7</w:t>
      </w:r>
      <w:r w:rsidRPr="00F1624A">
        <w:rPr>
          <w:rFonts w:ascii="GOST type B" w:hAnsi="GOST type B" w:cs="Arial"/>
          <w:color w:val="000000"/>
          <w:szCs w:val="22"/>
        </w:rPr>
        <w:t xml:space="preserve"> Технологический процесс сборки </w:t>
      </w:r>
      <w:r w:rsidRPr="00F1624A">
        <w:rPr>
          <w:rFonts w:ascii="Arial" w:hAnsi="Arial" w:cs="Arial"/>
          <w:color w:val="000000"/>
          <w:szCs w:val="22"/>
        </w:rPr>
        <w:t>–</w:t>
      </w:r>
      <w:r w:rsidRPr="00F1624A">
        <w:rPr>
          <w:rFonts w:ascii="GOST type B" w:hAnsi="GOST type B" w:cs="Arial"/>
          <w:color w:val="000000"/>
          <w:szCs w:val="22"/>
        </w:rPr>
        <w:t xml:space="preserve"> сварки</w:t>
      </w:r>
    </w:p>
    <w:p w:rsidR="00626FBD" w:rsidRPr="00F1624A" w:rsidRDefault="00D51E62" w:rsidP="00626FBD">
      <w:pPr>
        <w:shd w:val="clear" w:color="auto" w:fill="FFFFFF"/>
        <w:spacing w:after="67"/>
        <w:ind w:right="151" w:firstLine="0"/>
        <w:rPr>
          <w:rFonts w:ascii="GOST type B" w:hAnsi="GOST type B" w:cs="Arial"/>
          <w:color w:val="000000"/>
          <w:szCs w:val="22"/>
        </w:rPr>
      </w:pPr>
      <w:r>
        <w:rPr>
          <w:rFonts w:ascii="GOST type B" w:hAnsi="GOST type B" w:cs="Arial"/>
          <w:color w:val="000000"/>
          <w:szCs w:val="22"/>
        </w:rPr>
        <w:t>2.8</w:t>
      </w:r>
      <w:r w:rsidR="00626FBD" w:rsidRPr="00F1624A">
        <w:rPr>
          <w:rFonts w:ascii="GOST type B" w:hAnsi="GOST type B" w:cs="Arial"/>
          <w:color w:val="000000"/>
          <w:szCs w:val="22"/>
        </w:rPr>
        <w:t xml:space="preserve"> Дефекты</w:t>
      </w:r>
      <w:r>
        <w:rPr>
          <w:rFonts w:ascii="GOST type B" w:hAnsi="GOST type B" w:cs="Arial"/>
          <w:color w:val="000000"/>
          <w:szCs w:val="22"/>
        </w:rPr>
        <w:t xml:space="preserve"> сварочных швов и соединений</w:t>
      </w:r>
      <w:r>
        <w:rPr>
          <w:rFonts w:ascii="GOST type B" w:hAnsi="GOST type B" w:cs="Arial"/>
          <w:color w:val="000000"/>
          <w:szCs w:val="22"/>
        </w:rPr>
        <w:br/>
        <w:t>3.9</w:t>
      </w:r>
      <w:r w:rsidR="00626FBD" w:rsidRPr="00F1624A">
        <w:rPr>
          <w:rFonts w:ascii="GOST type B" w:hAnsi="GOST type B" w:cs="Arial"/>
          <w:color w:val="000000"/>
          <w:szCs w:val="22"/>
        </w:rPr>
        <w:t>храна труда и техника безопасности при выполнении сварочных работ.</w:t>
      </w:r>
    </w:p>
    <w:p w:rsidR="0054296B" w:rsidRPr="00F1624A" w:rsidRDefault="00D51E62" w:rsidP="001C557D">
      <w:pPr>
        <w:ind w:firstLine="0"/>
        <w:rPr>
          <w:rFonts w:ascii="GOST type B" w:hAnsi="GOST type B"/>
        </w:rPr>
      </w:pPr>
      <w:r>
        <w:rPr>
          <w:rFonts w:ascii="GOST type B" w:hAnsi="GOST type B"/>
        </w:rPr>
        <w:t>3.0</w:t>
      </w:r>
      <w:r w:rsidR="001C557D" w:rsidRPr="00F1624A">
        <w:rPr>
          <w:rFonts w:ascii="GOST type B" w:hAnsi="GOST type B"/>
        </w:rPr>
        <w:t xml:space="preserve"> Список использованной литературы</w:t>
      </w:r>
    </w:p>
    <w:p w:rsidR="0054296B" w:rsidRPr="0013135F" w:rsidRDefault="0054296B" w:rsidP="003E373F">
      <w:pPr>
        <w:spacing w:line="360" w:lineRule="auto"/>
        <w:rPr>
          <w:rFonts w:ascii="GOST type B" w:hAnsi="GOST type B"/>
          <w:i/>
        </w:rPr>
      </w:pPr>
    </w:p>
    <w:p w:rsidR="0054296B" w:rsidRPr="0013135F" w:rsidRDefault="0054296B" w:rsidP="003E373F">
      <w:pPr>
        <w:spacing w:line="360" w:lineRule="auto"/>
        <w:rPr>
          <w:rFonts w:ascii="GOST type B" w:hAnsi="GOST type B"/>
          <w:i/>
        </w:rPr>
      </w:pPr>
    </w:p>
    <w:p w:rsidR="0054296B" w:rsidRPr="00CC31AB" w:rsidRDefault="0054296B" w:rsidP="003E373F">
      <w:pPr>
        <w:spacing w:line="360" w:lineRule="auto"/>
        <w:rPr>
          <w:rFonts w:ascii="GOST type B" w:hAnsi="GOST type B"/>
          <w:i/>
        </w:rPr>
      </w:pPr>
    </w:p>
    <w:p w:rsidR="0054296B" w:rsidRPr="0013135F" w:rsidRDefault="0054296B" w:rsidP="003E373F">
      <w:pPr>
        <w:spacing w:line="360" w:lineRule="auto"/>
        <w:rPr>
          <w:rFonts w:ascii="GOST type B" w:hAnsi="GOST type B"/>
          <w:i/>
        </w:rPr>
      </w:pPr>
    </w:p>
    <w:p w:rsidR="0054296B" w:rsidRPr="0013135F" w:rsidRDefault="0054296B" w:rsidP="003E373F">
      <w:pPr>
        <w:spacing w:line="360" w:lineRule="auto"/>
        <w:rPr>
          <w:rFonts w:ascii="GOST type B" w:hAnsi="GOST type B"/>
          <w:i/>
        </w:rPr>
      </w:pPr>
    </w:p>
    <w:p w:rsidR="006A39EC" w:rsidRPr="00CC31AB" w:rsidRDefault="006A39EC" w:rsidP="003E373F">
      <w:pPr>
        <w:spacing w:line="360" w:lineRule="auto"/>
        <w:rPr>
          <w:rFonts w:ascii="GOST type B" w:hAnsi="GOST type B"/>
          <w:i/>
        </w:rPr>
        <w:sectPr w:rsidR="006A39EC" w:rsidRPr="00CC31AB" w:rsidSect="00455FF8">
          <w:footerReference w:type="default" r:id="rId8"/>
          <w:pgSz w:w="11906" w:h="16838"/>
          <w:pgMar w:top="794" w:right="737" w:bottom="340" w:left="1644" w:header="0" w:footer="0" w:gutter="0"/>
          <w:pgBorders>
            <w:top w:val="single" w:sz="6" w:space="25" w:color="auto"/>
            <w:left w:val="single" w:sz="6" w:space="21" w:color="auto"/>
            <w:bottom w:val="single" w:sz="6" w:space="0" w:color="auto"/>
            <w:right w:val="single" w:sz="6" w:space="20" w:color="auto"/>
          </w:pgBorders>
          <w:cols w:space="708"/>
          <w:docGrid w:linePitch="381"/>
        </w:sectPr>
      </w:pPr>
    </w:p>
    <w:p w:rsidR="00CC31AB" w:rsidRDefault="00CC31AB" w:rsidP="00CC31AB">
      <w:pPr>
        <w:spacing w:line="360" w:lineRule="auto"/>
        <w:jc w:val="center"/>
      </w:pPr>
      <w:r>
        <w:lastRenderedPageBreak/>
        <w:t>ВВЕДЕНИЕ</w:t>
      </w:r>
    </w:p>
    <w:p w:rsidR="002D0B16" w:rsidRDefault="00CC31AB" w:rsidP="00CC31AB">
      <w:pPr>
        <w:spacing w:line="360" w:lineRule="auto"/>
        <w:rPr>
          <w:rFonts w:ascii="GOST type B" w:hAnsi="GOST type B"/>
        </w:rPr>
      </w:pPr>
      <w:r w:rsidRPr="00CC31AB">
        <w:rPr>
          <w:rFonts w:ascii="GOST type B" w:hAnsi="GOST type B"/>
        </w:rPr>
        <w:t xml:space="preserve"> Сварочные технологии занимают ведущее место в современном производстве. Совершенствование технологий и техники, связанной с ними, предъявляет все более растущие требования к способам производства и, в том числе, к технологиям сварочного производства. В настоящее время разработаны технологии сварки материалов, применение которых в массовом производстве еще в недавнем прошлом считалось трудновыполнимым. Свариваются детали толщиной в несколько микрон и детали тяжелого оборудования толщиной в несколько метров. Развитие технологий позволило уверенно выполнять сварочные работы под водой, в космосе при невесомости и в глубоком вакууме, при высоких температурах, при повышенной радиации. Сварка впервые в мире была опробована нашими космонавтами в космосе и стала вторым после сборки машиностроительным технологическим процессом применяемым при сборке и эксплуатации космических станций. Объектом представленной разработки является технология изготовления металлоконструкций, в данном случае сварная двутавровая балка. Предметом разработки является процесс сварки балки. Целью дипломного проекта является разработка технологии и подбор оборудования для изготовления двутавровых балок в условиях сварочного производства. Необходимость повышения производительности труда ведет к увеличению уровня механизации и автоматизации сварочного производства, к его оснащению новыми сложными машинами и агрегатами, без которых сегодня немыслимо серийное производство многих видах продукции.</w:t>
      </w:r>
    </w:p>
    <w:p w:rsidR="007A67D8" w:rsidRDefault="00247EC7" w:rsidP="00CC31AB">
      <w:pPr>
        <w:spacing w:line="360" w:lineRule="auto"/>
        <w:rPr>
          <w:rFonts w:ascii="GOST type B" w:hAnsi="GOST type B"/>
        </w:rPr>
      </w:pPr>
      <w:r w:rsidRPr="009E57D4">
        <w:rPr>
          <w:rFonts w:ascii="GOST type B" w:hAnsi="GOST type B"/>
          <w:color w:val="000000" w:themeColor="text1"/>
        </w:rPr>
        <w:t xml:space="preserve">Целью </w:t>
      </w:r>
      <w:r w:rsidR="007A67D8" w:rsidRPr="009E57D4">
        <w:rPr>
          <w:rFonts w:ascii="GOST type B" w:hAnsi="GOST type B"/>
          <w:color w:val="000000" w:themeColor="text1"/>
        </w:rPr>
        <w:t xml:space="preserve"> курсового</w:t>
      </w:r>
      <w:r w:rsidR="00D40AEF" w:rsidRPr="009E57D4">
        <w:rPr>
          <w:rFonts w:ascii="GOST type B" w:hAnsi="GOST type B"/>
          <w:color w:val="000000" w:themeColor="text1"/>
        </w:rPr>
        <w:t xml:space="preserve"> </w:t>
      </w:r>
      <w:r w:rsidR="007A67D8" w:rsidRPr="009E57D4">
        <w:rPr>
          <w:rFonts w:ascii="GOST type B" w:hAnsi="GOST type B"/>
          <w:color w:val="000000" w:themeColor="text1"/>
        </w:rPr>
        <w:t xml:space="preserve">проекта является разработка технологии сборки и сварки </w:t>
      </w:r>
      <w:r w:rsidR="00D40AEF" w:rsidRPr="009E57D4">
        <w:rPr>
          <w:rFonts w:ascii="GOST type B" w:hAnsi="GOST type B"/>
          <w:color w:val="000000" w:themeColor="text1"/>
        </w:rPr>
        <w:t>подкрановых</w:t>
      </w:r>
      <w:r w:rsidR="007A67D8" w:rsidRPr="009E57D4">
        <w:rPr>
          <w:rFonts w:ascii="GOST type B" w:hAnsi="GOST type B"/>
          <w:color w:val="000000" w:themeColor="text1"/>
        </w:rPr>
        <w:t xml:space="preserve"> балок перекрытий</w:t>
      </w:r>
      <w:r w:rsidR="007A67D8" w:rsidRPr="007A67D8">
        <w:rPr>
          <w:rFonts w:ascii="GOST type B" w:hAnsi="GOST type B"/>
        </w:rPr>
        <w:t xml:space="preserve">. Исходя из цели, в </w:t>
      </w:r>
      <w:r w:rsidR="007A67D8">
        <w:rPr>
          <w:rFonts w:ascii="GOST type B" w:hAnsi="GOST type B"/>
        </w:rPr>
        <w:t>курсовой</w:t>
      </w:r>
      <w:r w:rsidR="007A67D8" w:rsidRPr="007A67D8">
        <w:rPr>
          <w:rFonts w:ascii="GOST type B" w:hAnsi="GOST type B"/>
        </w:rPr>
        <w:t xml:space="preserve"> работе рассмотрены следующие задачи:</w:t>
      </w:r>
    </w:p>
    <w:p w:rsidR="007A67D8" w:rsidRDefault="007A67D8" w:rsidP="00CC31AB">
      <w:pPr>
        <w:spacing w:line="360" w:lineRule="auto"/>
        <w:rPr>
          <w:rFonts w:ascii="GOST type B" w:hAnsi="GOST type B"/>
        </w:rPr>
      </w:pPr>
      <w:r w:rsidRPr="007A67D8">
        <w:rPr>
          <w:rFonts w:ascii="GOST type B" w:hAnsi="GOST type B"/>
        </w:rPr>
        <w:t xml:space="preserve"> 1) охарактеризовать свариваемость и особенности технологии сварки данной группы сталей;</w:t>
      </w:r>
    </w:p>
    <w:p w:rsidR="007A67D8" w:rsidRDefault="007A67D8" w:rsidP="00CC31AB">
      <w:pPr>
        <w:spacing w:line="360" w:lineRule="auto"/>
        <w:rPr>
          <w:rFonts w:ascii="GOST type B" w:hAnsi="GOST type B"/>
        </w:rPr>
      </w:pPr>
      <w:r w:rsidRPr="007A67D8">
        <w:rPr>
          <w:rFonts w:ascii="GOST type B" w:hAnsi="GOST type B"/>
        </w:rPr>
        <w:t xml:space="preserve"> 2) выбрать способ сварки и сварочные материалы; 3) произвести расчеты параметров режимов сварки;</w:t>
      </w:r>
    </w:p>
    <w:p w:rsidR="007A67D8" w:rsidRDefault="007A67D8" w:rsidP="00CC31AB">
      <w:pPr>
        <w:spacing w:line="360" w:lineRule="auto"/>
        <w:rPr>
          <w:rFonts w:ascii="GOST type B" w:hAnsi="GOST type B"/>
        </w:rPr>
      </w:pPr>
      <w:r w:rsidRPr="007A67D8">
        <w:rPr>
          <w:rFonts w:ascii="GOST type B" w:hAnsi="GOST type B"/>
        </w:rPr>
        <w:t xml:space="preserve"> 4) выполнить подбор и компоновку основного и вспомогательного оборудования;</w:t>
      </w:r>
    </w:p>
    <w:p w:rsidR="007A67D8" w:rsidRDefault="007A67D8" w:rsidP="00CC31AB">
      <w:pPr>
        <w:spacing w:line="360" w:lineRule="auto"/>
        <w:rPr>
          <w:rFonts w:ascii="GOST type B" w:hAnsi="GOST type B"/>
        </w:rPr>
      </w:pPr>
      <w:r w:rsidRPr="007A67D8">
        <w:rPr>
          <w:rFonts w:ascii="GOST type B" w:hAnsi="GOST type B"/>
        </w:rPr>
        <w:lastRenderedPageBreak/>
        <w:t xml:space="preserve"> 5) выбрать способы контроля качества для соединений данного изделия;</w:t>
      </w: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7A67D8" w:rsidRDefault="007A67D8" w:rsidP="00CC31AB">
      <w:pPr>
        <w:spacing w:line="360" w:lineRule="auto"/>
      </w:pPr>
    </w:p>
    <w:p w:rsidR="00F47FAF" w:rsidRDefault="00F47FAF" w:rsidP="00CC31AB">
      <w:pPr>
        <w:spacing w:line="360" w:lineRule="auto"/>
        <w:rPr>
          <w:b/>
        </w:rPr>
      </w:pPr>
    </w:p>
    <w:p w:rsidR="00F47FAF" w:rsidRDefault="00F47FAF" w:rsidP="00CC31AB">
      <w:pPr>
        <w:spacing w:line="360" w:lineRule="auto"/>
        <w:rPr>
          <w:b/>
        </w:rPr>
      </w:pPr>
    </w:p>
    <w:p w:rsidR="00F47FAF" w:rsidRDefault="00F47FAF" w:rsidP="00CC31AB">
      <w:pPr>
        <w:spacing w:line="360" w:lineRule="auto"/>
        <w:rPr>
          <w:b/>
        </w:rPr>
      </w:pPr>
    </w:p>
    <w:p w:rsidR="007A67D8" w:rsidRPr="00F1624A" w:rsidRDefault="007A67D8" w:rsidP="00CC31AB">
      <w:pPr>
        <w:spacing w:line="360" w:lineRule="auto"/>
        <w:rPr>
          <w:b/>
        </w:rPr>
      </w:pPr>
      <w:r w:rsidRPr="00313B89">
        <w:rPr>
          <w:b/>
        </w:rPr>
        <w:lastRenderedPageBreak/>
        <w:t xml:space="preserve">1. </w:t>
      </w:r>
      <w:r w:rsidR="00F1624A">
        <w:rPr>
          <w:b/>
        </w:rPr>
        <w:t>Общая часть</w:t>
      </w:r>
    </w:p>
    <w:p w:rsidR="007A67D8" w:rsidRDefault="007A67D8" w:rsidP="007A67D8">
      <w:pPr>
        <w:spacing w:line="360" w:lineRule="auto"/>
        <w:ind w:firstLine="0"/>
      </w:pPr>
    </w:p>
    <w:p w:rsidR="007A67D8" w:rsidRDefault="007A67D8" w:rsidP="00CC31AB">
      <w:pPr>
        <w:spacing w:line="360" w:lineRule="auto"/>
        <w:rPr>
          <w:rFonts w:ascii="GOST type B" w:hAnsi="GOST type B"/>
        </w:rPr>
      </w:pPr>
      <w:r w:rsidRPr="007A67D8">
        <w:rPr>
          <w:rFonts w:ascii="GOST type B" w:hAnsi="GOST type B"/>
        </w:rPr>
        <w:t xml:space="preserve"> Двутавровые балки представляют собой тип фасонного проката, изготовленного из высококачественной стали. Сталь может быть либо низколегированной, либо углеродистой. Этот тип сортового проката имеет форму бруса, ориентированного горизонтально или вертикально. Стальная двутавровая конструкция </w:t>
      </w:r>
      <w:r w:rsidRPr="007A67D8">
        <w:t>–</w:t>
      </w:r>
      <w:r w:rsidRPr="007A67D8">
        <w:rPr>
          <w:rFonts w:ascii="GOST type B" w:hAnsi="GOST type B"/>
        </w:rPr>
        <w:t xml:space="preserve"> это прокат определенной формы, изготовленный из профильной стали специального исполнения. Форма определяется его конструктивными особенностями. Чаще всего она внешне похожа букву «Н». Такая форма усиливает прочность элементов конструкции и придает дополнительную жесткость. Сварные балки такого же профиля имеют ряд преимуществ по сравнению с полученными способом прокатки: - они обладают лучшим соотношением воспринимаемой нагрузки и собственной массой; - они не ограничены сортаментом по высоте и ширине, а так же по толщине элементов; - сварные балки могут выполняться несимметричными</w:t>
      </w:r>
    </w:p>
    <w:p w:rsidR="007A67D8" w:rsidRDefault="007A67D8" w:rsidP="00CC31AB">
      <w:pPr>
        <w:spacing w:line="360" w:lineRule="auto"/>
        <w:rPr>
          <w:rFonts w:ascii="GOST type B" w:hAnsi="GOST type B"/>
        </w:rPr>
      </w:pPr>
    </w:p>
    <w:p w:rsidR="007A67D8" w:rsidRDefault="007A67D8" w:rsidP="00CC31AB">
      <w:pPr>
        <w:spacing w:line="360" w:lineRule="auto"/>
        <w:rPr>
          <w:rFonts w:ascii="GOST type B" w:hAnsi="GOST type B"/>
        </w:rPr>
      </w:pPr>
    </w:p>
    <w:p w:rsidR="007A67D8" w:rsidRDefault="007A67D8" w:rsidP="00CC31AB">
      <w:pPr>
        <w:spacing w:line="360" w:lineRule="auto"/>
        <w:rPr>
          <w:rFonts w:ascii="GOST type B" w:hAnsi="GOST type B"/>
        </w:rPr>
      </w:pPr>
    </w:p>
    <w:p w:rsidR="007A67D8" w:rsidRDefault="007A67D8" w:rsidP="00CC31AB">
      <w:pPr>
        <w:spacing w:line="360" w:lineRule="auto"/>
        <w:rPr>
          <w:rFonts w:ascii="GOST type B" w:hAnsi="GOST type B"/>
        </w:rPr>
      </w:pPr>
    </w:p>
    <w:p w:rsidR="007A67D8" w:rsidRDefault="007A67D8" w:rsidP="00CC31AB">
      <w:pPr>
        <w:spacing w:line="360" w:lineRule="auto"/>
        <w:rPr>
          <w:rFonts w:ascii="GOST type B" w:hAnsi="GOST type B"/>
        </w:rPr>
      </w:pPr>
    </w:p>
    <w:p w:rsidR="007A67D8" w:rsidRDefault="007A67D8" w:rsidP="00CC31AB">
      <w:pPr>
        <w:spacing w:line="360" w:lineRule="auto"/>
        <w:rPr>
          <w:rFonts w:ascii="GOST type B" w:hAnsi="GOST type B"/>
        </w:rPr>
      </w:pPr>
    </w:p>
    <w:p w:rsidR="007A67D8" w:rsidRDefault="007A67D8" w:rsidP="00CC31AB">
      <w:pPr>
        <w:spacing w:line="360" w:lineRule="auto"/>
        <w:rPr>
          <w:rFonts w:ascii="GOST type B" w:hAnsi="GOST type B"/>
        </w:rPr>
      </w:pPr>
    </w:p>
    <w:p w:rsidR="007A67D8" w:rsidRDefault="007A67D8" w:rsidP="00CC31AB">
      <w:pPr>
        <w:spacing w:line="360" w:lineRule="auto"/>
        <w:rPr>
          <w:rFonts w:ascii="GOST type B" w:hAnsi="GOST type B"/>
        </w:rPr>
      </w:pPr>
    </w:p>
    <w:p w:rsidR="007A67D8" w:rsidRDefault="007A67D8" w:rsidP="007A67D8">
      <w:pPr>
        <w:spacing w:line="360" w:lineRule="auto"/>
        <w:rPr>
          <w:rFonts w:ascii="GOST type B" w:hAnsi="GOST type B"/>
        </w:rPr>
      </w:pPr>
    </w:p>
    <w:p w:rsidR="007A67D8" w:rsidRDefault="007A67D8" w:rsidP="007A67D8">
      <w:pPr>
        <w:spacing w:line="360" w:lineRule="auto"/>
        <w:rPr>
          <w:rFonts w:ascii="GOST type B" w:hAnsi="GOST type B"/>
        </w:rPr>
      </w:pPr>
    </w:p>
    <w:p w:rsidR="007A67D8" w:rsidRDefault="007A67D8" w:rsidP="007A67D8">
      <w:pPr>
        <w:spacing w:line="360" w:lineRule="auto"/>
        <w:rPr>
          <w:rFonts w:ascii="GOST type B" w:hAnsi="GOST type B"/>
        </w:rPr>
      </w:pPr>
    </w:p>
    <w:p w:rsidR="007A67D8" w:rsidRDefault="007A67D8" w:rsidP="007A67D8">
      <w:pPr>
        <w:spacing w:line="360" w:lineRule="auto"/>
        <w:rPr>
          <w:rFonts w:ascii="GOST type B" w:hAnsi="GOST type B"/>
        </w:rPr>
      </w:pPr>
    </w:p>
    <w:p w:rsidR="007A67D8" w:rsidRDefault="007A67D8" w:rsidP="007A67D8">
      <w:pPr>
        <w:spacing w:line="360" w:lineRule="auto"/>
        <w:rPr>
          <w:rFonts w:ascii="GOST type B" w:hAnsi="GOST type B"/>
        </w:rPr>
      </w:pPr>
    </w:p>
    <w:p w:rsidR="007A67D8" w:rsidRDefault="007A67D8" w:rsidP="007A67D8">
      <w:pPr>
        <w:spacing w:line="360" w:lineRule="auto"/>
        <w:rPr>
          <w:rFonts w:ascii="GOST type B" w:hAnsi="GOST type B"/>
        </w:rPr>
      </w:pPr>
    </w:p>
    <w:p w:rsidR="007A67D8" w:rsidRDefault="007A67D8" w:rsidP="007A67D8">
      <w:pPr>
        <w:spacing w:line="360" w:lineRule="auto"/>
        <w:rPr>
          <w:rFonts w:ascii="GOST type B" w:hAnsi="GOST type B"/>
        </w:rPr>
      </w:pPr>
    </w:p>
    <w:p w:rsidR="007A67D8" w:rsidRDefault="007A67D8" w:rsidP="007A67D8">
      <w:pPr>
        <w:spacing w:line="360" w:lineRule="auto"/>
        <w:rPr>
          <w:rFonts w:ascii="GOST type B" w:hAnsi="GOST type B"/>
        </w:rPr>
      </w:pPr>
    </w:p>
    <w:p w:rsidR="007A67D8" w:rsidRDefault="007A67D8" w:rsidP="007A67D8">
      <w:pPr>
        <w:spacing w:line="360" w:lineRule="auto"/>
        <w:rPr>
          <w:rFonts w:ascii="GOST type B" w:hAnsi="GOST type B"/>
        </w:rPr>
      </w:pPr>
    </w:p>
    <w:p w:rsidR="007A67D8" w:rsidRPr="00313B89" w:rsidRDefault="00F1624A" w:rsidP="007A67D8">
      <w:pPr>
        <w:spacing w:line="360" w:lineRule="auto"/>
        <w:rPr>
          <w:b/>
        </w:rPr>
      </w:pPr>
      <w:r>
        <w:rPr>
          <w:b/>
        </w:rPr>
        <w:lastRenderedPageBreak/>
        <w:t>1.2</w:t>
      </w:r>
      <w:r w:rsidR="007A67D8" w:rsidRPr="00313B89">
        <w:rPr>
          <w:b/>
        </w:rPr>
        <w:t xml:space="preserve"> </w:t>
      </w:r>
      <w:r w:rsidRPr="00E0009D">
        <w:rPr>
          <w:rFonts w:ascii="GOST type B" w:hAnsi="GOST type B" w:cs="Arial"/>
          <w:b/>
          <w:color w:val="000000"/>
          <w:szCs w:val="22"/>
        </w:rPr>
        <w:t>Технические условия на материал конструкции</w:t>
      </w:r>
      <w:r w:rsidR="007A67D8" w:rsidRPr="00313B89">
        <w:rPr>
          <w:b/>
        </w:rPr>
        <w:t xml:space="preserve"> </w:t>
      </w:r>
    </w:p>
    <w:p w:rsidR="007A67D8" w:rsidRDefault="007A67D8" w:rsidP="007A67D8">
      <w:pPr>
        <w:spacing w:line="360" w:lineRule="auto"/>
      </w:pPr>
    </w:p>
    <w:p w:rsidR="007A67D8" w:rsidRDefault="007A67D8" w:rsidP="007A67D8">
      <w:pPr>
        <w:spacing w:line="360" w:lineRule="auto"/>
        <w:rPr>
          <w:rFonts w:ascii="GOST type B" w:hAnsi="GOST type B"/>
        </w:rPr>
      </w:pPr>
      <w:r w:rsidRPr="007A67D8">
        <w:rPr>
          <w:rFonts w:ascii="GOST type B" w:hAnsi="GOST type B"/>
        </w:rPr>
        <w:t xml:space="preserve">При разработке технологии сварки необходимо учитывать, как свойства материала, из которого планируется изготовление конструкции, так и те изменения, которые неизбежно возникают при сварке в околошовной зоне сварного соединения. Указанные изменения во многом определяются технологическими параметрами используемого способа сварки (источник тепла, характер нагрева и охлаждения, скорость сварки и т.д.), температурой окружающей среды, составом флюса, защитных и инертных газов, сварочной проволоки, а так же способом подготовки деталей под сварку </w:t>
      </w:r>
      <w:r w:rsidRPr="007A67D8">
        <w:t>–</w:t>
      </w:r>
      <w:r w:rsidRPr="007A67D8">
        <w:rPr>
          <w:rFonts w:ascii="GOST type B" w:hAnsi="GOST type B"/>
        </w:rPr>
        <w:t xml:space="preserve"> вид разделки кромок, способы подготовки поверхности и т.д.) и пространственным положением выполняемых сварных швов. Сталь, как материал конструкции, выбирают в зависимости от климатической зоны, в которой будет эксплуатироваться изделие, прочностных требований, агрессивности окружающей среды и т.п. Для изготовления балки в представленной работе планируется использовать сталь 09Г2С. Эта сталь относится к категории низколегированных конструкционных сталей. Химический состав стали марки и механические свойства приведены соответственно в таблице 1 в таблице 2..</w:t>
      </w:r>
    </w:p>
    <w:tbl>
      <w:tblPr>
        <w:tblStyle w:val="ab"/>
        <w:tblW w:w="0" w:type="auto"/>
        <w:tblLook w:val="04A0"/>
      </w:tblPr>
      <w:tblGrid>
        <w:gridCol w:w="974"/>
        <w:gridCol w:w="974"/>
        <w:gridCol w:w="974"/>
        <w:gridCol w:w="974"/>
        <w:gridCol w:w="974"/>
        <w:gridCol w:w="974"/>
        <w:gridCol w:w="974"/>
        <w:gridCol w:w="974"/>
        <w:gridCol w:w="974"/>
        <w:gridCol w:w="975"/>
      </w:tblGrid>
      <w:tr w:rsidR="00D4324C" w:rsidTr="00D4324C">
        <w:tc>
          <w:tcPr>
            <w:tcW w:w="974" w:type="dxa"/>
          </w:tcPr>
          <w:p w:rsidR="00D4324C" w:rsidRPr="00D4324C" w:rsidRDefault="00D4324C" w:rsidP="007A67D8">
            <w:pPr>
              <w:spacing w:line="360" w:lineRule="auto"/>
              <w:ind w:firstLine="0"/>
              <w:rPr>
                <w:lang w:val="en-US"/>
              </w:rPr>
            </w:pPr>
            <w:r>
              <w:rPr>
                <w:lang w:val="en-US"/>
              </w:rPr>
              <w:t>C</w:t>
            </w:r>
          </w:p>
        </w:tc>
        <w:tc>
          <w:tcPr>
            <w:tcW w:w="974" w:type="dxa"/>
          </w:tcPr>
          <w:p w:rsidR="00D4324C" w:rsidRPr="00D4324C" w:rsidRDefault="00D4324C" w:rsidP="007A67D8">
            <w:pPr>
              <w:spacing w:line="360" w:lineRule="auto"/>
              <w:ind w:firstLine="0"/>
              <w:rPr>
                <w:lang w:val="en-US"/>
              </w:rPr>
            </w:pPr>
            <w:r>
              <w:rPr>
                <w:lang w:val="en-US"/>
              </w:rPr>
              <w:t>Si</w:t>
            </w:r>
          </w:p>
        </w:tc>
        <w:tc>
          <w:tcPr>
            <w:tcW w:w="974" w:type="dxa"/>
          </w:tcPr>
          <w:p w:rsidR="00D4324C" w:rsidRPr="00D4324C" w:rsidRDefault="00D4324C" w:rsidP="007A67D8">
            <w:pPr>
              <w:spacing w:line="360" w:lineRule="auto"/>
              <w:ind w:firstLine="0"/>
              <w:rPr>
                <w:lang w:val="en-US"/>
              </w:rPr>
            </w:pPr>
            <w:r>
              <w:rPr>
                <w:lang w:val="en-US"/>
              </w:rPr>
              <w:t>Mn</w:t>
            </w:r>
          </w:p>
        </w:tc>
        <w:tc>
          <w:tcPr>
            <w:tcW w:w="974" w:type="dxa"/>
          </w:tcPr>
          <w:p w:rsidR="00D4324C" w:rsidRPr="00D4324C" w:rsidRDefault="00D4324C" w:rsidP="007A67D8">
            <w:pPr>
              <w:spacing w:line="360" w:lineRule="auto"/>
              <w:ind w:firstLine="0"/>
              <w:rPr>
                <w:lang w:val="en-US"/>
              </w:rPr>
            </w:pPr>
            <w:r>
              <w:rPr>
                <w:lang w:val="en-US"/>
              </w:rPr>
              <w:t>Ni</w:t>
            </w:r>
          </w:p>
        </w:tc>
        <w:tc>
          <w:tcPr>
            <w:tcW w:w="974" w:type="dxa"/>
          </w:tcPr>
          <w:p w:rsidR="00D4324C" w:rsidRPr="00D4324C" w:rsidRDefault="00D4324C" w:rsidP="007A67D8">
            <w:pPr>
              <w:spacing w:line="360" w:lineRule="auto"/>
              <w:ind w:firstLine="0"/>
              <w:rPr>
                <w:lang w:val="en-US"/>
              </w:rPr>
            </w:pPr>
            <w:r>
              <w:rPr>
                <w:lang w:val="en-US"/>
              </w:rPr>
              <w:t>S</w:t>
            </w:r>
          </w:p>
        </w:tc>
        <w:tc>
          <w:tcPr>
            <w:tcW w:w="974" w:type="dxa"/>
          </w:tcPr>
          <w:p w:rsidR="00D4324C" w:rsidRPr="00D4324C" w:rsidRDefault="00D4324C" w:rsidP="007A67D8">
            <w:pPr>
              <w:spacing w:line="360" w:lineRule="auto"/>
              <w:ind w:firstLine="0"/>
              <w:rPr>
                <w:lang w:val="en-US"/>
              </w:rPr>
            </w:pPr>
            <w:r>
              <w:rPr>
                <w:lang w:val="en-US"/>
              </w:rPr>
              <w:t>P</w:t>
            </w:r>
          </w:p>
        </w:tc>
        <w:tc>
          <w:tcPr>
            <w:tcW w:w="974" w:type="dxa"/>
          </w:tcPr>
          <w:p w:rsidR="00D4324C" w:rsidRPr="00D4324C" w:rsidRDefault="00D4324C" w:rsidP="007A67D8">
            <w:pPr>
              <w:spacing w:line="360" w:lineRule="auto"/>
              <w:ind w:firstLine="0"/>
              <w:rPr>
                <w:lang w:val="en-US"/>
              </w:rPr>
            </w:pPr>
            <w:r>
              <w:rPr>
                <w:lang w:val="en-US"/>
              </w:rPr>
              <w:t>Cr</w:t>
            </w:r>
          </w:p>
        </w:tc>
        <w:tc>
          <w:tcPr>
            <w:tcW w:w="974" w:type="dxa"/>
          </w:tcPr>
          <w:p w:rsidR="00D4324C" w:rsidRPr="00D4324C" w:rsidRDefault="00D4324C" w:rsidP="007A67D8">
            <w:pPr>
              <w:spacing w:line="360" w:lineRule="auto"/>
              <w:ind w:firstLine="0"/>
              <w:rPr>
                <w:lang w:val="en-US"/>
              </w:rPr>
            </w:pPr>
            <w:r>
              <w:rPr>
                <w:lang w:val="en-US"/>
              </w:rPr>
              <w:t>N</w:t>
            </w:r>
          </w:p>
        </w:tc>
        <w:tc>
          <w:tcPr>
            <w:tcW w:w="974" w:type="dxa"/>
          </w:tcPr>
          <w:p w:rsidR="00D4324C" w:rsidRPr="00D4324C" w:rsidRDefault="00D4324C" w:rsidP="007A67D8">
            <w:pPr>
              <w:spacing w:line="360" w:lineRule="auto"/>
              <w:ind w:firstLine="0"/>
              <w:rPr>
                <w:lang w:val="en-US"/>
              </w:rPr>
            </w:pPr>
            <w:r>
              <w:rPr>
                <w:lang w:val="en-US"/>
              </w:rPr>
              <w:t>Cu</w:t>
            </w:r>
          </w:p>
        </w:tc>
        <w:tc>
          <w:tcPr>
            <w:tcW w:w="975" w:type="dxa"/>
          </w:tcPr>
          <w:p w:rsidR="00D4324C" w:rsidRPr="00D4324C" w:rsidRDefault="00D4324C" w:rsidP="007A67D8">
            <w:pPr>
              <w:spacing w:line="360" w:lineRule="auto"/>
              <w:ind w:firstLine="0"/>
              <w:rPr>
                <w:lang w:val="en-US"/>
              </w:rPr>
            </w:pPr>
            <w:r>
              <w:rPr>
                <w:lang w:val="en-US"/>
              </w:rPr>
              <w:t>As</w:t>
            </w:r>
          </w:p>
        </w:tc>
      </w:tr>
      <w:tr w:rsidR="00D4324C" w:rsidTr="00D4324C">
        <w:tc>
          <w:tcPr>
            <w:tcW w:w="974" w:type="dxa"/>
          </w:tcPr>
          <w:p w:rsidR="00D4324C" w:rsidRPr="00D4324C" w:rsidRDefault="00D4324C" w:rsidP="007A67D8">
            <w:pPr>
              <w:spacing w:line="360" w:lineRule="auto"/>
              <w:ind w:firstLine="0"/>
            </w:pPr>
            <w:r>
              <w:t>До 0,12</w:t>
            </w:r>
          </w:p>
        </w:tc>
        <w:tc>
          <w:tcPr>
            <w:tcW w:w="974" w:type="dxa"/>
          </w:tcPr>
          <w:p w:rsidR="00D4324C" w:rsidRDefault="00D4324C" w:rsidP="007A67D8">
            <w:pPr>
              <w:spacing w:line="360" w:lineRule="auto"/>
              <w:ind w:firstLine="0"/>
            </w:pPr>
            <w:r>
              <w:t>0,5-0,8</w:t>
            </w:r>
          </w:p>
        </w:tc>
        <w:tc>
          <w:tcPr>
            <w:tcW w:w="974" w:type="dxa"/>
          </w:tcPr>
          <w:p w:rsidR="00D4324C" w:rsidRDefault="00D4324C" w:rsidP="007A67D8">
            <w:pPr>
              <w:spacing w:line="360" w:lineRule="auto"/>
              <w:ind w:firstLine="0"/>
            </w:pPr>
            <w:r>
              <w:t>1,3-1,7</w:t>
            </w:r>
          </w:p>
        </w:tc>
        <w:tc>
          <w:tcPr>
            <w:tcW w:w="974" w:type="dxa"/>
          </w:tcPr>
          <w:p w:rsidR="00D4324C" w:rsidRDefault="00D4324C" w:rsidP="007A67D8">
            <w:pPr>
              <w:spacing w:line="360" w:lineRule="auto"/>
              <w:ind w:firstLine="0"/>
            </w:pPr>
            <w:r>
              <w:t>До 0,3</w:t>
            </w:r>
          </w:p>
        </w:tc>
        <w:tc>
          <w:tcPr>
            <w:tcW w:w="974" w:type="dxa"/>
          </w:tcPr>
          <w:p w:rsidR="00D4324C" w:rsidRDefault="00D4324C" w:rsidP="007A67D8">
            <w:pPr>
              <w:spacing w:line="360" w:lineRule="auto"/>
              <w:ind w:firstLine="0"/>
            </w:pPr>
            <w:r>
              <w:t>До 0,04</w:t>
            </w:r>
          </w:p>
        </w:tc>
        <w:tc>
          <w:tcPr>
            <w:tcW w:w="974" w:type="dxa"/>
          </w:tcPr>
          <w:p w:rsidR="00D4324C" w:rsidRDefault="00D4324C" w:rsidP="007A67D8">
            <w:pPr>
              <w:spacing w:line="360" w:lineRule="auto"/>
              <w:ind w:firstLine="0"/>
            </w:pPr>
            <w:r>
              <w:t>До 0,035</w:t>
            </w:r>
          </w:p>
        </w:tc>
        <w:tc>
          <w:tcPr>
            <w:tcW w:w="974" w:type="dxa"/>
          </w:tcPr>
          <w:p w:rsidR="00D4324C" w:rsidRDefault="00D4324C" w:rsidP="007A67D8">
            <w:pPr>
              <w:spacing w:line="360" w:lineRule="auto"/>
              <w:ind w:firstLine="0"/>
            </w:pPr>
            <w:r>
              <w:t>До 0,3</w:t>
            </w:r>
          </w:p>
        </w:tc>
        <w:tc>
          <w:tcPr>
            <w:tcW w:w="974" w:type="dxa"/>
          </w:tcPr>
          <w:p w:rsidR="00D4324C" w:rsidRDefault="00D4324C" w:rsidP="007A67D8">
            <w:pPr>
              <w:spacing w:line="360" w:lineRule="auto"/>
              <w:ind w:firstLine="0"/>
            </w:pPr>
            <w:r>
              <w:t>До 0,01,</w:t>
            </w:r>
          </w:p>
        </w:tc>
        <w:tc>
          <w:tcPr>
            <w:tcW w:w="974" w:type="dxa"/>
          </w:tcPr>
          <w:p w:rsidR="00D4324C" w:rsidRDefault="00D4324C" w:rsidP="007A67D8">
            <w:pPr>
              <w:spacing w:line="360" w:lineRule="auto"/>
              <w:ind w:firstLine="0"/>
            </w:pPr>
            <w:r>
              <w:t>До 0,3</w:t>
            </w:r>
          </w:p>
        </w:tc>
        <w:tc>
          <w:tcPr>
            <w:tcW w:w="975" w:type="dxa"/>
          </w:tcPr>
          <w:p w:rsidR="00D4324C" w:rsidRDefault="00D4324C" w:rsidP="007A67D8">
            <w:pPr>
              <w:spacing w:line="360" w:lineRule="auto"/>
              <w:ind w:firstLine="0"/>
            </w:pPr>
            <w:r>
              <w:t>До 0,08</w:t>
            </w:r>
          </w:p>
        </w:tc>
      </w:tr>
    </w:tbl>
    <w:p w:rsidR="00D4324C" w:rsidRDefault="00D4324C" w:rsidP="007A67D8">
      <w:pPr>
        <w:spacing w:line="360" w:lineRule="auto"/>
      </w:pPr>
    </w:p>
    <w:p w:rsidR="00CD2AA6" w:rsidRDefault="00CD2AA6" w:rsidP="007A67D8">
      <w:pPr>
        <w:spacing w:line="360" w:lineRule="auto"/>
      </w:pPr>
    </w:p>
    <w:p w:rsidR="00CD2AA6" w:rsidRDefault="00CD2AA6" w:rsidP="007A67D8">
      <w:pPr>
        <w:spacing w:line="360" w:lineRule="auto"/>
      </w:pPr>
    </w:p>
    <w:p w:rsidR="00CD2AA6" w:rsidRDefault="00CD2AA6" w:rsidP="007A67D8">
      <w:pPr>
        <w:spacing w:line="360" w:lineRule="auto"/>
      </w:pPr>
    </w:p>
    <w:p w:rsidR="00CD2AA6" w:rsidRDefault="00CD2AA6" w:rsidP="007A67D8">
      <w:pPr>
        <w:spacing w:line="360" w:lineRule="auto"/>
      </w:pPr>
    </w:p>
    <w:p w:rsidR="00CD2AA6" w:rsidRDefault="00CD2AA6" w:rsidP="007A67D8">
      <w:pPr>
        <w:spacing w:line="360" w:lineRule="auto"/>
      </w:pPr>
    </w:p>
    <w:p w:rsidR="00CD2AA6" w:rsidRDefault="00CD2AA6" w:rsidP="007A67D8">
      <w:pPr>
        <w:spacing w:line="360" w:lineRule="auto"/>
      </w:pPr>
    </w:p>
    <w:p w:rsidR="00CD2AA6" w:rsidRDefault="00CD2AA6" w:rsidP="007A67D8">
      <w:pPr>
        <w:spacing w:line="360" w:lineRule="auto"/>
      </w:pPr>
    </w:p>
    <w:p w:rsidR="00CD2AA6" w:rsidRDefault="00CD2AA6" w:rsidP="007A67D8">
      <w:pPr>
        <w:spacing w:line="360" w:lineRule="auto"/>
      </w:pPr>
    </w:p>
    <w:tbl>
      <w:tblPr>
        <w:tblStyle w:val="ab"/>
        <w:tblW w:w="0" w:type="auto"/>
        <w:tblLook w:val="04A0"/>
      </w:tblPr>
      <w:tblGrid>
        <w:gridCol w:w="1623"/>
        <w:gridCol w:w="1623"/>
        <w:gridCol w:w="1623"/>
        <w:gridCol w:w="1624"/>
        <w:gridCol w:w="1624"/>
        <w:gridCol w:w="1624"/>
      </w:tblGrid>
      <w:tr w:rsidR="00CD2AA6" w:rsidTr="00CD2AA6">
        <w:tc>
          <w:tcPr>
            <w:tcW w:w="9741" w:type="dxa"/>
            <w:gridSpan w:val="6"/>
          </w:tcPr>
          <w:p w:rsidR="00CD2AA6" w:rsidRDefault="00CD2AA6" w:rsidP="00CD2AA6">
            <w:pPr>
              <w:spacing w:line="360" w:lineRule="auto"/>
              <w:ind w:firstLine="0"/>
              <w:jc w:val="center"/>
            </w:pPr>
            <w:r>
              <w:rPr>
                <w:rStyle w:val="ad"/>
                <w:rFonts w:ascii="Arial" w:hAnsi="Arial" w:cs="Arial"/>
                <w:color w:val="000000"/>
                <w:shd w:val="clear" w:color="auto" w:fill="FFFFFF"/>
              </w:rPr>
              <w:lastRenderedPageBreak/>
              <w:t>Механические свойства стали 09Г2С при Т=20</w:t>
            </w:r>
            <w:r>
              <w:rPr>
                <w:rStyle w:val="ad"/>
                <w:rFonts w:ascii="Arial" w:hAnsi="Arial" w:cs="Arial"/>
                <w:color w:val="000000"/>
                <w:shd w:val="clear" w:color="auto" w:fill="FFFFFF"/>
                <w:vertAlign w:val="superscript"/>
              </w:rPr>
              <w:t>o</w:t>
            </w:r>
            <w:r>
              <w:rPr>
                <w:rStyle w:val="ad"/>
                <w:rFonts w:ascii="Arial" w:hAnsi="Arial" w:cs="Arial"/>
                <w:color w:val="000000"/>
                <w:shd w:val="clear" w:color="auto" w:fill="FFFFFF"/>
              </w:rPr>
              <w:t>С</w:t>
            </w:r>
          </w:p>
        </w:tc>
      </w:tr>
      <w:tr w:rsidR="00D4324C" w:rsidTr="00D4324C">
        <w:tc>
          <w:tcPr>
            <w:tcW w:w="1623" w:type="dxa"/>
          </w:tcPr>
          <w:p w:rsidR="00D4324C" w:rsidRDefault="00CD2AA6" w:rsidP="007A67D8">
            <w:pPr>
              <w:spacing w:line="360" w:lineRule="auto"/>
              <w:ind w:firstLine="0"/>
            </w:pPr>
            <w:r>
              <w:t>гост</w:t>
            </w:r>
          </w:p>
        </w:tc>
        <w:tc>
          <w:tcPr>
            <w:tcW w:w="1623" w:type="dxa"/>
          </w:tcPr>
          <w:p w:rsidR="00D4324C" w:rsidRDefault="00CD2AA6" w:rsidP="007A67D8">
            <w:pPr>
              <w:spacing w:line="360" w:lineRule="auto"/>
              <w:ind w:firstLine="0"/>
            </w:pPr>
            <w:r>
              <w:rPr>
                <w:rStyle w:val="ad"/>
                <w:rFonts w:ascii="Arial" w:hAnsi="Arial" w:cs="Arial"/>
                <w:color w:val="000000"/>
                <w:sz w:val="20"/>
              </w:rPr>
              <w:t>Состояние поставки</w:t>
            </w:r>
          </w:p>
        </w:tc>
        <w:tc>
          <w:tcPr>
            <w:tcW w:w="1623" w:type="dxa"/>
          </w:tcPr>
          <w:p w:rsidR="00D4324C" w:rsidRDefault="00CD2AA6" w:rsidP="007A67D8">
            <w:pPr>
              <w:spacing w:line="360" w:lineRule="auto"/>
              <w:ind w:firstLine="0"/>
            </w:pPr>
            <w:r>
              <w:rPr>
                <w:rStyle w:val="ad"/>
                <w:rFonts w:ascii="Arial" w:hAnsi="Arial" w:cs="Arial"/>
                <w:color w:val="000000"/>
                <w:sz w:val="20"/>
              </w:rPr>
              <w:t>Сечение, мм</w:t>
            </w:r>
          </w:p>
        </w:tc>
        <w:tc>
          <w:tcPr>
            <w:tcW w:w="1624" w:type="dxa"/>
          </w:tcPr>
          <w:p w:rsidR="00D4324C" w:rsidRPr="00CD2AA6" w:rsidRDefault="00CD2AA6" w:rsidP="007A67D8">
            <w:pPr>
              <w:spacing w:line="360" w:lineRule="auto"/>
              <w:ind w:firstLine="0"/>
              <w:rPr>
                <w:color w:val="000000" w:themeColor="text1"/>
              </w:rPr>
            </w:pPr>
            <w:r>
              <w:rPr>
                <w:rFonts w:ascii="Helvetica" w:hAnsi="Helvetica" w:cs="Helvetica"/>
                <w:color w:val="333333"/>
                <w:sz w:val="21"/>
                <w:szCs w:val="21"/>
                <w:shd w:val="clear" w:color="auto" w:fill="FFFFFF"/>
              </w:rPr>
              <w:t>σ0,2 (МПа)</w:t>
            </w:r>
          </w:p>
        </w:tc>
        <w:tc>
          <w:tcPr>
            <w:tcW w:w="1624" w:type="dxa"/>
          </w:tcPr>
          <w:p w:rsidR="00D4324C" w:rsidRDefault="00CD2AA6" w:rsidP="007A67D8">
            <w:pPr>
              <w:spacing w:line="360" w:lineRule="auto"/>
              <w:ind w:firstLine="0"/>
            </w:pPr>
            <w:r>
              <w:rPr>
                <w:rFonts w:ascii="Helvetica" w:hAnsi="Helvetica" w:cs="Helvetica"/>
                <w:color w:val="333333"/>
                <w:sz w:val="21"/>
                <w:szCs w:val="21"/>
                <w:shd w:val="clear" w:color="auto" w:fill="FFFFFF"/>
              </w:rPr>
              <w:t>σВ (МПа)</w:t>
            </w:r>
          </w:p>
        </w:tc>
        <w:tc>
          <w:tcPr>
            <w:tcW w:w="1624" w:type="dxa"/>
          </w:tcPr>
          <w:p w:rsidR="00D4324C" w:rsidRDefault="00CD2AA6" w:rsidP="007A67D8">
            <w:pPr>
              <w:spacing w:line="360" w:lineRule="auto"/>
              <w:ind w:firstLine="0"/>
            </w:pPr>
            <w:r>
              <w:rPr>
                <w:rFonts w:ascii="Helvetica" w:hAnsi="Helvetica" w:cs="Helvetica"/>
                <w:color w:val="333333"/>
                <w:sz w:val="21"/>
                <w:szCs w:val="21"/>
                <w:shd w:val="clear" w:color="auto" w:fill="FFFFFF"/>
              </w:rPr>
              <w:t>  δ 5 (%)</w:t>
            </w:r>
          </w:p>
        </w:tc>
      </w:tr>
      <w:tr w:rsidR="00D4324C" w:rsidTr="00D4324C">
        <w:tc>
          <w:tcPr>
            <w:tcW w:w="1623" w:type="dxa"/>
          </w:tcPr>
          <w:p w:rsidR="00D4324C" w:rsidRDefault="00CD2AA6" w:rsidP="007A67D8">
            <w:pPr>
              <w:spacing w:line="360" w:lineRule="auto"/>
              <w:ind w:firstLine="0"/>
            </w:pPr>
            <w:r>
              <w:rPr>
                <w:rFonts w:ascii="Arial" w:hAnsi="Arial" w:cs="Arial"/>
                <w:color w:val="000000"/>
                <w:sz w:val="20"/>
                <w:shd w:val="clear" w:color="auto" w:fill="FFFFFF"/>
              </w:rPr>
              <w:t>19281-73</w:t>
            </w:r>
          </w:p>
        </w:tc>
        <w:tc>
          <w:tcPr>
            <w:tcW w:w="1623" w:type="dxa"/>
          </w:tcPr>
          <w:p w:rsidR="00D4324C" w:rsidRDefault="00CD2AA6" w:rsidP="007A67D8">
            <w:pPr>
              <w:spacing w:line="360" w:lineRule="auto"/>
              <w:ind w:firstLine="0"/>
            </w:pPr>
            <w:r>
              <w:rPr>
                <w:rFonts w:ascii="Arial" w:hAnsi="Arial" w:cs="Arial"/>
                <w:color w:val="000000"/>
                <w:sz w:val="20"/>
                <w:shd w:val="clear" w:color="auto" w:fill="FFFFFF"/>
              </w:rPr>
              <w:t>Сортовой и фасонный прокат</w:t>
            </w:r>
          </w:p>
        </w:tc>
        <w:tc>
          <w:tcPr>
            <w:tcW w:w="1623" w:type="dxa"/>
          </w:tcPr>
          <w:p w:rsidR="00D4324C" w:rsidRDefault="00CD2AA6" w:rsidP="007A67D8">
            <w:pPr>
              <w:spacing w:line="360" w:lineRule="auto"/>
              <w:ind w:firstLine="0"/>
            </w:pPr>
            <w:r>
              <w:rPr>
                <w:rFonts w:ascii="Arial" w:hAnsi="Arial" w:cs="Arial"/>
                <w:color w:val="000000"/>
                <w:sz w:val="20"/>
                <w:shd w:val="clear" w:color="auto" w:fill="FFFFFF"/>
              </w:rPr>
              <w:t>до 10</w:t>
            </w:r>
          </w:p>
        </w:tc>
        <w:tc>
          <w:tcPr>
            <w:tcW w:w="1624" w:type="dxa"/>
          </w:tcPr>
          <w:p w:rsidR="00D4324C" w:rsidRDefault="00CD2AA6" w:rsidP="007A67D8">
            <w:pPr>
              <w:spacing w:line="360" w:lineRule="auto"/>
              <w:ind w:firstLine="0"/>
            </w:pPr>
            <w:r>
              <w:rPr>
                <w:rFonts w:ascii="Arial" w:hAnsi="Arial" w:cs="Arial"/>
                <w:color w:val="000000"/>
                <w:sz w:val="20"/>
                <w:shd w:val="clear" w:color="auto" w:fill="FFFFFF"/>
              </w:rPr>
              <w:t>345</w:t>
            </w:r>
          </w:p>
        </w:tc>
        <w:tc>
          <w:tcPr>
            <w:tcW w:w="1624" w:type="dxa"/>
          </w:tcPr>
          <w:p w:rsidR="00D4324C" w:rsidRDefault="00CD2AA6" w:rsidP="007A67D8">
            <w:pPr>
              <w:spacing w:line="360" w:lineRule="auto"/>
              <w:ind w:firstLine="0"/>
            </w:pPr>
            <w:r>
              <w:rPr>
                <w:rFonts w:ascii="Arial" w:hAnsi="Arial" w:cs="Arial"/>
                <w:color w:val="000000"/>
                <w:sz w:val="20"/>
                <w:shd w:val="clear" w:color="auto" w:fill="FFFFFF"/>
              </w:rPr>
              <w:t>490</w:t>
            </w:r>
          </w:p>
        </w:tc>
        <w:tc>
          <w:tcPr>
            <w:tcW w:w="1624" w:type="dxa"/>
          </w:tcPr>
          <w:p w:rsidR="00D4324C" w:rsidRDefault="00CD2AA6" w:rsidP="007A67D8">
            <w:pPr>
              <w:spacing w:line="360" w:lineRule="auto"/>
              <w:ind w:firstLine="0"/>
            </w:pPr>
            <w:r>
              <w:rPr>
                <w:rFonts w:ascii="Arial" w:hAnsi="Arial" w:cs="Arial"/>
                <w:color w:val="000000"/>
                <w:sz w:val="20"/>
                <w:shd w:val="clear" w:color="auto" w:fill="FFFFFF"/>
              </w:rPr>
              <w:t>21</w:t>
            </w:r>
          </w:p>
        </w:tc>
      </w:tr>
      <w:tr w:rsidR="00D4324C" w:rsidTr="00D4324C">
        <w:tc>
          <w:tcPr>
            <w:tcW w:w="1623" w:type="dxa"/>
          </w:tcPr>
          <w:p w:rsidR="00D4324C" w:rsidRDefault="00CD2AA6" w:rsidP="007A67D8">
            <w:pPr>
              <w:spacing w:line="360" w:lineRule="auto"/>
              <w:ind w:firstLine="0"/>
            </w:pPr>
            <w:r>
              <w:rPr>
                <w:rFonts w:ascii="Arial" w:hAnsi="Arial" w:cs="Arial"/>
                <w:color w:val="000000"/>
                <w:sz w:val="20"/>
                <w:shd w:val="clear" w:color="auto" w:fill="FFFFFF"/>
              </w:rPr>
              <w:t>19282-73</w:t>
            </w:r>
          </w:p>
        </w:tc>
        <w:tc>
          <w:tcPr>
            <w:tcW w:w="1623" w:type="dxa"/>
          </w:tcPr>
          <w:p w:rsidR="00D4324C" w:rsidRDefault="00CD2AA6" w:rsidP="007A67D8">
            <w:pPr>
              <w:spacing w:line="360" w:lineRule="auto"/>
              <w:ind w:firstLine="0"/>
            </w:pPr>
            <w:r>
              <w:rPr>
                <w:rFonts w:ascii="Arial" w:hAnsi="Arial" w:cs="Arial"/>
                <w:color w:val="000000"/>
                <w:sz w:val="20"/>
                <w:shd w:val="clear" w:color="auto" w:fill="FFFFFF"/>
              </w:rPr>
              <w:t>Листы и полосы (Образцы поперечные)</w:t>
            </w:r>
          </w:p>
        </w:tc>
        <w:tc>
          <w:tcPr>
            <w:tcW w:w="1623" w:type="dxa"/>
          </w:tcPr>
          <w:p w:rsidR="00D4324C" w:rsidRDefault="00CD2AA6" w:rsidP="007A67D8">
            <w:pPr>
              <w:spacing w:line="360" w:lineRule="auto"/>
              <w:ind w:firstLine="0"/>
            </w:pPr>
            <w:r>
              <w:rPr>
                <w:rFonts w:ascii="Arial" w:hAnsi="Arial" w:cs="Arial"/>
                <w:color w:val="000000"/>
                <w:sz w:val="20"/>
                <w:shd w:val="clear" w:color="auto" w:fill="FFFFFF"/>
              </w:rPr>
              <w:t>от 10 до 20 вкл.</w:t>
            </w:r>
            <w:r>
              <w:rPr>
                <w:rFonts w:ascii="Arial" w:hAnsi="Arial" w:cs="Arial"/>
                <w:color w:val="000000"/>
                <w:sz w:val="20"/>
              </w:rPr>
              <w:br/>
            </w:r>
            <w:r>
              <w:rPr>
                <w:rFonts w:ascii="Arial" w:hAnsi="Arial" w:cs="Arial"/>
                <w:color w:val="000000"/>
                <w:sz w:val="20"/>
                <w:shd w:val="clear" w:color="auto" w:fill="FFFFFF"/>
              </w:rPr>
              <w:t>от 20 до 32 вкл.</w:t>
            </w:r>
            <w:r>
              <w:rPr>
                <w:rFonts w:ascii="Arial" w:hAnsi="Arial" w:cs="Arial"/>
                <w:color w:val="000000"/>
                <w:sz w:val="20"/>
              </w:rPr>
              <w:br/>
            </w:r>
            <w:r>
              <w:rPr>
                <w:rFonts w:ascii="Arial" w:hAnsi="Arial" w:cs="Arial"/>
                <w:color w:val="000000"/>
                <w:sz w:val="20"/>
                <w:shd w:val="clear" w:color="auto" w:fill="FFFFFF"/>
              </w:rPr>
              <w:t>от 32 до 60 вкл.</w:t>
            </w:r>
            <w:r>
              <w:rPr>
                <w:rFonts w:ascii="Arial" w:hAnsi="Arial" w:cs="Arial"/>
                <w:color w:val="000000"/>
                <w:sz w:val="20"/>
              </w:rPr>
              <w:br/>
            </w:r>
            <w:r>
              <w:rPr>
                <w:rFonts w:ascii="Arial" w:hAnsi="Arial" w:cs="Arial"/>
                <w:color w:val="000000"/>
                <w:sz w:val="20"/>
                <w:shd w:val="clear" w:color="auto" w:fill="FFFFFF"/>
              </w:rPr>
              <w:t>от 60 до 80 вкл.</w:t>
            </w:r>
            <w:r>
              <w:rPr>
                <w:rFonts w:ascii="Arial" w:hAnsi="Arial" w:cs="Arial"/>
                <w:color w:val="000000"/>
                <w:sz w:val="20"/>
              </w:rPr>
              <w:br/>
            </w:r>
            <w:r>
              <w:rPr>
                <w:rFonts w:ascii="Arial" w:hAnsi="Arial" w:cs="Arial"/>
                <w:color w:val="000000"/>
                <w:sz w:val="20"/>
                <w:shd w:val="clear" w:color="auto" w:fill="FFFFFF"/>
              </w:rPr>
              <w:t>от 80 до 160 вкл.</w:t>
            </w:r>
          </w:p>
        </w:tc>
        <w:tc>
          <w:tcPr>
            <w:tcW w:w="1624" w:type="dxa"/>
          </w:tcPr>
          <w:p w:rsidR="00D4324C" w:rsidRDefault="00CD2AA6" w:rsidP="007A67D8">
            <w:pPr>
              <w:spacing w:line="360" w:lineRule="auto"/>
              <w:ind w:firstLine="0"/>
            </w:pPr>
            <w:r>
              <w:rPr>
                <w:rFonts w:ascii="Arial" w:hAnsi="Arial" w:cs="Arial"/>
                <w:color w:val="000000"/>
                <w:sz w:val="20"/>
                <w:shd w:val="clear" w:color="auto" w:fill="FFFFFF"/>
              </w:rPr>
              <w:t>325</w:t>
            </w:r>
            <w:r>
              <w:rPr>
                <w:rFonts w:ascii="Arial" w:hAnsi="Arial" w:cs="Arial"/>
                <w:color w:val="000000"/>
                <w:sz w:val="20"/>
              </w:rPr>
              <w:br/>
            </w:r>
            <w:r>
              <w:rPr>
                <w:rFonts w:ascii="Arial" w:hAnsi="Arial" w:cs="Arial"/>
                <w:color w:val="000000"/>
                <w:sz w:val="20"/>
                <w:shd w:val="clear" w:color="auto" w:fill="FFFFFF"/>
              </w:rPr>
              <w:t>305</w:t>
            </w:r>
            <w:r>
              <w:rPr>
                <w:rFonts w:ascii="Arial" w:hAnsi="Arial" w:cs="Arial"/>
                <w:color w:val="000000"/>
                <w:sz w:val="20"/>
              </w:rPr>
              <w:br/>
            </w:r>
            <w:r>
              <w:rPr>
                <w:rFonts w:ascii="Arial" w:hAnsi="Arial" w:cs="Arial"/>
                <w:color w:val="000000"/>
                <w:sz w:val="20"/>
                <w:shd w:val="clear" w:color="auto" w:fill="FFFFFF"/>
              </w:rPr>
              <w:t>285</w:t>
            </w:r>
            <w:r>
              <w:rPr>
                <w:rFonts w:ascii="Arial" w:hAnsi="Arial" w:cs="Arial"/>
                <w:color w:val="000000"/>
                <w:sz w:val="20"/>
              </w:rPr>
              <w:br/>
            </w:r>
            <w:r>
              <w:rPr>
                <w:rFonts w:ascii="Arial" w:hAnsi="Arial" w:cs="Arial"/>
                <w:color w:val="000000"/>
                <w:sz w:val="20"/>
                <w:shd w:val="clear" w:color="auto" w:fill="FFFFFF"/>
              </w:rPr>
              <w:t>275</w:t>
            </w:r>
            <w:r>
              <w:rPr>
                <w:rFonts w:ascii="Arial" w:hAnsi="Arial" w:cs="Arial"/>
                <w:color w:val="000000"/>
                <w:sz w:val="20"/>
              </w:rPr>
              <w:br/>
            </w:r>
            <w:r>
              <w:rPr>
                <w:rFonts w:ascii="Arial" w:hAnsi="Arial" w:cs="Arial"/>
                <w:color w:val="000000"/>
                <w:sz w:val="20"/>
                <w:shd w:val="clear" w:color="auto" w:fill="FFFFFF"/>
              </w:rPr>
              <w:t>265</w:t>
            </w:r>
          </w:p>
        </w:tc>
        <w:tc>
          <w:tcPr>
            <w:tcW w:w="1624" w:type="dxa"/>
          </w:tcPr>
          <w:p w:rsidR="00D4324C" w:rsidRDefault="00CD2AA6" w:rsidP="007A67D8">
            <w:pPr>
              <w:spacing w:line="360" w:lineRule="auto"/>
              <w:ind w:firstLine="0"/>
            </w:pPr>
            <w:r>
              <w:rPr>
                <w:rFonts w:ascii="Arial" w:hAnsi="Arial" w:cs="Arial"/>
                <w:color w:val="000000"/>
                <w:sz w:val="20"/>
                <w:shd w:val="clear" w:color="auto" w:fill="FFFFFF"/>
              </w:rPr>
              <w:t>470</w:t>
            </w:r>
            <w:r>
              <w:rPr>
                <w:rFonts w:ascii="Arial" w:hAnsi="Arial" w:cs="Arial"/>
                <w:color w:val="000000"/>
                <w:sz w:val="20"/>
              </w:rPr>
              <w:br/>
            </w:r>
            <w:r>
              <w:rPr>
                <w:rFonts w:ascii="Arial" w:hAnsi="Arial" w:cs="Arial"/>
                <w:color w:val="000000"/>
                <w:sz w:val="20"/>
                <w:shd w:val="clear" w:color="auto" w:fill="FFFFFF"/>
              </w:rPr>
              <w:t>460</w:t>
            </w:r>
            <w:r>
              <w:rPr>
                <w:rFonts w:ascii="Arial" w:hAnsi="Arial" w:cs="Arial"/>
                <w:color w:val="000000"/>
                <w:sz w:val="20"/>
              </w:rPr>
              <w:br/>
            </w:r>
            <w:r>
              <w:rPr>
                <w:rFonts w:ascii="Arial" w:hAnsi="Arial" w:cs="Arial"/>
                <w:color w:val="000000"/>
                <w:sz w:val="20"/>
                <w:shd w:val="clear" w:color="auto" w:fill="FFFFFF"/>
              </w:rPr>
              <w:t>450</w:t>
            </w:r>
            <w:r>
              <w:rPr>
                <w:rFonts w:ascii="Arial" w:hAnsi="Arial" w:cs="Arial"/>
                <w:color w:val="000000"/>
                <w:sz w:val="20"/>
              </w:rPr>
              <w:br/>
            </w:r>
            <w:r>
              <w:rPr>
                <w:rFonts w:ascii="Arial" w:hAnsi="Arial" w:cs="Arial"/>
                <w:color w:val="000000"/>
                <w:sz w:val="20"/>
                <w:shd w:val="clear" w:color="auto" w:fill="FFFFFF"/>
              </w:rPr>
              <w:t>440</w:t>
            </w:r>
            <w:r>
              <w:rPr>
                <w:rFonts w:ascii="Arial" w:hAnsi="Arial" w:cs="Arial"/>
                <w:color w:val="000000"/>
                <w:sz w:val="20"/>
              </w:rPr>
              <w:br/>
            </w:r>
            <w:r>
              <w:rPr>
                <w:rFonts w:ascii="Arial" w:hAnsi="Arial" w:cs="Arial"/>
                <w:color w:val="000000"/>
                <w:sz w:val="20"/>
                <w:shd w:val="clear" w:color="auto" w:fill="FFFFFF"/>
              </w:rPr>
              <w:t>430</w:t>
            </w:r>
          </w:p>
        </w:tc>
        <w:tc>
          <w:tcPr>
            <w:tcW w:w="1624" w:type="dxa"/>
          </w:tcPr>
          <w:p w:rsidR="00D4324C" w:rsidRDefault="00CD2AA6" w:rsidP="007A67D8">
            <w:pPr>
              <w:spacing w:line="360" w:lineRule="auto"/>
              <w:ind w:firstLine="0"/>
            </w:pPr>
            <w:r>
              <w:rPr>
                <w:rFonts w:ascii="Arial" w:hAnsi="Arial" w:cs="Arial"/>
                <w:color w:val="000000"/>
                <w:sz w:val="20"/>
                <w:shd w:val="clear" w:color="auto" w:fill="FFFFFF"/>
              </w:rPr>
              <w:t>21</w:t>
            </w:r>
            <w:r>
              <w:rPr>
                <w:rFonts w:ascii="Arial" w:hAnsi="Arial" w:cs="Arial"/>
                <w:color w:val="000000"/>
                <w:sz w:val="20"/>
              </w:rPr>
              <w:br/>
            </w:r>
            <w:r>
              <w:rPr>
                <w:rFonts w:ascii="Arial" w:hAnsi="Arial" w:cs="Arial"/>
                <w:color w:val="000000"/>
                <w:sz w:val="20"/>
                <w:shd w:val="clear" w:color="auto" w:fill="FFFFFF"/>
              </w:rPr>
              <w:t>21</w:t>
            </w:r>
            <w:r>
              <w:rPr>
                <w:rFonts w:ascii="Arial" w:hAnsi="Arial" w:cs="Arial"/>
                <w:color w:val="000000"/>
                <w:sz w:val="20"/>
              </w:rPr>
              <w:br/>
            </w:r>
            <w:r>
              <w:rPr>
                <w:rFonts w:ascii="Arial" w:hAnsi="Arial" w:cs="Arial"/>
                <w:color w:val="000000"/>
                <w:sz w:val="20"/>
                <w:shd w:val="clear" w:color="auto" w:fill="FFFFFF"/>
              </w:rPr>
              <w:t>21</w:t>
            </w:r>
            <w:r>
              <w:rPr>
                <w:rFonts w:ascii="Arial" w:hAnsi="Arial" w:cs="Arial"/>
                <w:color w:val="000000"/>
                <w:sz w:val="20"/>
              </w:rPr>
              <w:br/>
            </w:r>
            <w:r>
              <w:rPr>
                <w:rFonts w:ascii="Arial" w:hAnsi="Arial" w:cs="Arial"/>
                <w:color w:val="000000"/>
                <w:sz w:val="20"/>
                <w:shd w:val="clear" w:color="auto" w:fill="FFFFFF"/>
              </w:rPr>
              <w:t>21</w:t>
            </w:r>
            <w:r>
              <w:rPr>
                <w:rFonts w:ascii="Arial" w:hAnsi="Arial" w:cs="Arial"/>
                <w:color w:val="000000"/>
                <w:sz w:val="20"/>
              </w:rPr>
              <w:br/>
            </w:r>
            <w:r>
              <w:rPr>
                <w:rFonts w:ascii="Arial" w:hAnsi="Arial" w:cs="Arial"/>
                <w:color w:val="000000"/>
                <w:sz w:val="20"/>
                <w:shd w:val="clear" w:color="auto" w:fill="FFFFFF"/>
              </w:rPr>
              <w:t>21</w:t>
            </w:r>
          </w:p>
        </w:tc>
      </w:tr>
      <w:tr w:rsidR="00D4324C" w:rsidTr="00D4324C">
        <w:tc>
          <w:tcPr>
            <w:tcW w:w="1623" w:type="dxa"/>
          </w:tcPr>
          <w:p w:rsidR="00D4324C" w:rsidRDefault="00CD2AA6" w:rsidP="007A67D8">
            <w:pPr>
              <w:spacing w:line="360" w:lineRule="auto"/>
              <w:ind w:firstLine="0"/>
            </w:pPr>
            <w:r>
              <w:rPr>
                <w:rFonts w:ascii="Arial" w:hAnsi="Arial" w:cs="Arial"/>
                <w:color w:val="000000"/>
                <w:sz w:val="20"/>
                <w:shd w:val="clear" w:color="auto" w:fill="FFFFFF"/>
              </w:rPr>
              <w:t>19282-73</w:t>
            </w:r>
          </w:p>
        </w:tc>
        <w:tc>
          <w:tcPr>
            <w:tcW w:w="1623" w:type="dxa"/>
          </w:tcPr>
          <w:p w:rsidR="00D4324C" w:rsidRDefault="00CD2AA6" w:rsidP="007A67D8">
            <w:pPr>
              <w:spacing w:line="360" w:lineRule="auto"/>
              <w:ind w:firstLine="0"/>
            </w:pPr>
            <w:r>
              <w:rPr>
                <w:rFonts w:ascii="Arial" w:hAnsi="Arial" w:cs="Arial"/>
                <w:color w:val="000000"/>
                <w:sz w:val="20"/>
                <w:shd w:val="clear" w:color="auto" w:fill="FFFFFF"/>
              </w:rPr>
              <w:t>Листы после закалки, отпуска (Образцы поперечные)</w:t>
            </w:r>
          </w:p>
        </w:tc>
        <w:tc>
          <w:tcPr>
            <w:tcW w:w="1623" w:type="dxa"/>
          </w:tcPr>
          <w:p w:rsidR="00D4324C" w:rsidRDefault="00CD2AA6" w:rsidP="007A67D8">
            <w:pPr>
              <w:spacing w:line="360" w:lineRule="auto"/>
              <w:ind w:firstLine="0"/>
            </w:pPr>
            <w:r>
              <w:rPr>
                <w:rFonts w:ascii="Arial" w:hAnsi="Arial" w:cs="Arial"/>
                <w:color w:val="000000"/>
                <w:sz w:val="20"/>
                <w:shd w:val="clear" w:color="auto" w:fill="FFFFFF"/>
              </w:rPr>
              <w:t>от 10 до 32 вкл.</w:t>
            </w:r>
            <w:r>
              <w:rPr>
                <w:rFonts w:ascii="Arial" w:hAnsi="Arial" w:cs="Arial"/>
                <w:color w:val="000000"/>
                <w:sz w:val="20"/>
              </w:rPr>
              <w:br/>
            </w:r>
            <w:r>
              <w:rPr>
                <w:rFonts w:ascii="Arial" w:hAnsi="Arial" w:cs="Arial"/>
                <w:color w:val="000000"/>
                <w:sz w:val="20"/>
                <w:shd w:val="clear" w:color="auto" w:fill="FFFFFF"/>
              </w:rPr>
              <w:t>от 32 до 60 вкл.</w:t>
            </w:r>
          </w:p>
        </w:tc>
        <w:tc>
          <w:tcPr>
            <w:tcW w:w="1624" w:type="dxa"/>
          </w:tcPr>
          <w:p w:rsidR="00D4324C" w:rsidRDefault="00CD2AA6" w:rsidP="007A67D8">
            <w:pPr>
              <w:spacing w:line="360" w:lineRule="auto"/>
              <w:ind w:firstLine="0"/>
            </w:pPr>
            <w:r>
              <w:rPr>
                <w:rFonts w:ascii="Arial" w:hAnsi="Arial" w:cs="Arial"/>
                <w:color w:val="000000"/>
                <w:sz w:val="20"/>
                <w:shd w:val="clear" w:color="auto" w:fill="FFFFFF"/>
              </w:rPr>
              <w:t>365</w:t>
            </w:r>
            <w:r>
              <w:rPr>
                <w:rFonts w:ascii="Arial" w:hAnsi="Arial" w:cs="Arial"/>
                <w:color w:val="000000"/>
                <w:sz w:val="20"/>
              </w:rPr>
              <w:br/>
            </w:r>
            <w:r>
              <w:rPr>
                <w:rFonts w:ascii="Arial" w:hAnsi="Arial" w:cs="Arial"/>
                <w:color w:val="000000"/>
                <w:sz w:val="20"/>
                <w:shd w:val="clear" w:color="auto" w:fill="FFFFFF"/>
              </w:rPr>
              <w:t>315</w:t>
            </w:r>
          </w:p>
        </w:tc>
        <w:tc>
          <w:tcPr>
            <w:tcW w:w="1624" w:type="dxa"/>
          </w:tcPr>
          <w:p w:rsidR="00D4324C" w:rsidRDefault="00CD2AA6" w:rsidP="007A67D8">
            <w:pPr>
              <w:spacing w:line="360" w:lineRule="auto"/>
              <w:ind w:firstLine="0"/>
            </w:pPr>
            <w:r>
              <w:rPr>
                <w:rFonts w:ascii="Arial" w:hAnsi="Arial" w:cs="Arial"/>
                <w:color w:val="000000"/>
                <w:sz w:val="20"/>
                <w:shd w:val="clear" w:color="auto" w:fill="FFFFFF"/>
              </w:rPr>
              <w:t>490</w:t>
            </w:r>
            <w:r>
              <w:rPr>
                <w:rFonts w:ascii="Arial" w:hAnsi="Arial" w:cs="Arial"/>
                <w:color w:val="000000"/>
                <w:sz w:val="20"/>
              </w:rPr>
              <w:br/>
            </w:r>
            <w:r>
              <w:rPr>
                <w:rFonts w:ascii="Arial" w:hAnsi="Arial" w:cs="Arial"/>
                <w:color w:val="000000"/>
                <w:sz w:val="20"/>
                <w:shd w:val="clear" w:color="auto" w:fill="FFFFFF"/>
              </w:rPr>
              <w:t>450</w:t>
            </w:r>
          </w:p>
        </w:tc>
        <w:tc>
          <w:tcPr>
            <w:tcW w:w="1624" w:type="dxa"/>
          </w:tcPr>
          <w:p w:rsidR="00D4324C" w:rsidRDefault="00CD2AA6" w:rsidP="007A67D8">
            <w:pPr>
              <w:spacing w:line="360" w:lineRule="auto"/>
              <w:ind w:firstLine="0"/>
            </w:pPr>
            <w:r>
              <w:rPr>
                <w:rFonts w:ascii="Arial" w:hAnsi="Arial" w:cs="Arial"/>
                <w:color w:val="000000"/>
                <w:sz w:val="20"/>
                <w:shd w:val="clear" w:color="auto" w:fill="FFFFFF"/>
              </w:rPr>
              <w:t>19</w:t>
            </w:r>
            <w:r>
              <w:rPr>
                <w:rFonts w:ascii="Arial" w:hAnsi="Arial" w:cs="Arial"/>
                <w:color w:val="000000"/>
                <w:sz w:val="20"/>
              </w:rPr>
              <w:br/>
            </w:r>
            <w:r>
              <w:rPr>
                <w:rFonts w:ascii="Arial" w:hAnsi="Arial" w:cs="Arial"/>
                <w:color w:val="000000"/>
                <w:sz w:val="20"/>
                <w:shd w:val="clear" w:color="auto" w:fill="FFFFFF"/>
              </w:rPr>
              <w:t>21</w:t>
            </w:r>
          </w:p>
        </w:tc>
      </w:tr>
      <w:tr w:rsidR="00D4324C" w:rsidTr="00D4324C">
        <w:tc>
          <w:tcPr>
            <w:tcW w:w="1623" w:type="dxa"/>
          </w:tcPr>
          <w:p w:rsidR="00D4324C" w:rsidRDefault="00CD2AA6" w:rsidP="007A67D8">
            <w:pPr>
              <w:spacing w:line="360" w:lineRule="auto"/>
              <w:ind w:firstLine="0"/>
            </w:pPr>
            <w:r>
              <w:rPr>
                <w:rFonts w:ascii="Arial" w:hAnsi="Arial" w:cs="Arial"/>
                <w:color w:val="000000"/>
                <w:sz w:val="20"/>
                <w:shd w:val="clear" w:color="auto" w:fill="FFFFFF"/>
              </w:rPr>
              <w:t>17066-80</w:t>
            </w:r>
          </w:p>
        </w:tc>
        <w:tc>
          <w:tcPr>
            <w:tcW w:w="1623" w:type="dxa"/>
          </w:tcPr>
          <w:p w:rsidR="00D4324C" w:rsidRDefault="00CD2AA6" w:rsidP="007A67D8">
            <w:pPr>
              <w:spacing w:line="360" w:lineRule="auto"/>
              <w:ind w:firstLine="0"/>
            </w:pPr>
            <w:r>
              <w:rPr>
                <w:rFonts w:ascii="Arial" w:hAnsi="Arial" w:cs="Arial"/>
                <w:color w:val="000000"/>
                <w:sz w:val="20"/>
                <w:shd w:val="clear" w:color="auto" w:fill="FFFFFF"/>
              </w:rPr>
              <w:t>Листы горячекатаные</w:t>
            </w:r>
          </w:p>
        </w:tc>
        <w:tc>
          <w:tcPr>
            <w:tcW w:w="1623" w:type="dxa"/>
          </w:tcPr>
          <w:p w:rsidR="00D4324C" w:rsidRDefault="00CD2AA6" w:rsidP="007A67D8">
            <w:pPr>
              <w:spacing w:line="360" w:lineRule="auto"/>
              <w:ind w:firstLine="0"/>
            </w:pPr>
            <w:r>
              <w:rPr>
                <w:rFonts w:ascii="Arial" w:hAnsi="Arial" w:cs="Arial"/>
                <w:color w:val="000000"/>
                <w:sz w:val="20"/>
                <w:shd w:val="clear" w:color="auto" w:fill="FFFFFF"/>
              </w:rPr>
              <w:t>2-3,9</w:t>
            </w:r>
          </w:p>
        </w:tc>
        <w:tc>
          <w:tcPr>
            <w:tcW w:w="1624" w:type="dxa"/>
          </w:tcPr>
          <w:p w:rsidR="00D4324C" w:rsidRDefault="00D4324C" w:rsidP="007A67D8">
            <w:pPr>
              <w:spacing w:line="360" w:lineRule="auto"/>
              <w:ind w:firstLine="0"/>
            </w:pPr>
          </w:p>
        </w:tc>
        <w:tc>
          <w:tcPr>
            <w:tcW w:w="1624" w:type="dxa"/>
          </w:tcPr>
          <w:p w:rsidR="00D4324C" w:rsidRDefault="00CD2AA6" w:rsidP="007A67D8">
            <w:pPr>
              <w:spacing w:line="360" w:lineRule="auto"/>
              <w:ind w:firstLine="0"/>
            </w:pPr>
            <w:r>
              <w:rPr>
                <w:rFonts w:ascii="Arial" w:hAnsi="Arial" w:cs="Arial"/>
                <w:color w:val="000000"/>
                <w:sz w:val="20"/>
                <w:shd w:val="clear" w:color="auto" w:fill="FFFFFF"/>
              </w:rPr>
              <w:t>490</w:t>
            </w:r>
          </w:p>
        </w:tc>
        <w:tc>
          <w:tcPr>
            <w:tcW w:w="1624" w:type="dxa"/>
          </w:tcPr>
          <w:p w:rsidR="00D4324C" w:rsidRDefault="00CD2AA6" w:rsidP="007A67D8">
            <w:pPr>
              <w:spacing w:line="360" w:lineRule="auto"/>
              <w:ind w:firstLine="0"/>
            </w:pPr>
            <w:r>
              <w:rPr>
                <w:rFonts w:ascii="Arial" w:hAnsi="Arial" w:cs="Arial"/>
                <w:color w:val="000000"/>
                <w:sz w:val="20"/>
                <w:shd w:val="clear" w:color="auto" w:fill="FFFFFF"/>
              </w:rPr>
              <w:t>17</w:t>
            </w:r>
          </w:p>
        </w:tc>
      </w:tr>
    </w:tbl>
    <w:p w:rsidR="00313B89" w:rsidRDefault="008F1167" w:rsidP="007A67D8">
      <w:pPr>
        <w:spacing w:line="360" w:lineRule="auto"/>
        <w:rPr>
          <w:rFonts w:ascii="GOST type B" w:hAnsi="GOST type B"/>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4.75pt;height:24.75pt"/>
        </w:pict>
      </w:r>
    </w:p>
    <w:p w:rsidR="00313B89" w:rsidRDefault="00313B89" w:rsidP="007A67D8">
      <w:pPr>
        <w:spacing w:line="360" w:lineRule="auto"/>
        <w:rPr>
          <w:noProof/>
        </w:rPr>
      </w:pPr>
    </w:p>
    <w:p w:rsidR="00D4324C" w:rsidRDefault="00D4324C" w:rsidP="007A67D8">
      <w:pPr>
        <w:spacing w:line="360" w:lineRule="auto"/>
        <w:rPr>
          <w:noProof/>
        </w:rPr>
      </w:pPr>
    </w:p>
    <w:p w:rsidR="00D4324C" w:rsidRDefault="00D4324C" w:rsidP="007A67D8">
      <w:pPr>
        <w:spacing w:line="360" w:lineRule="auto"/>
        <w:rPr>
          <w:noProof/>
        </w:rPr>
      </w:pPr>
    </w:p>
    <w:p w:rsidR="00D4324C" w:rsidRDefault="00D4324C" w:rsidP="007A67D8">
      <w:pPr>
        <w:spacing w:line="360" w:lineRule="auto"/>
        <w:rPr>
          <w:noProof/>
        </w:rPr>
      </w:pPr>
    </w:p>
    <w:p w:rsidR="00D4324C" w:rsidRDefault="00D4324C" w:rsidP="007A67D8">
      <w:pPr>
        <w:spacing w:line="360" w:lineRule="auto"/>
        <w:rPr>
          <w:noProof/>
        </w:rPr>
      </w:pPr>
    </w:p>
    <w:p w:rsidR="00D4324C" w:rsidRDefault="00D4324C" w:rsidP="007A67D8">
      <w:pPr>
        <w:spacing w:line="360" w:lineRule="auto"/>
        <w:rPr>
          <w:noProof/>
        </w:rPr>
      </w:pPr>
    </w:p>
    <w:p w:rsidR="00D4324C" w:rsidRDefault="00D4324C" w:rsidP="007A67D8">
      <w:pPr>
        <w:spacing w:line="360" w:lineRule="auto"/>
        <w:rPr>
          <w:noProof/>
        </w:rPr>
      </w:pPr>
    </w:p>
    <w:p w:rsidR="00D4324C" w:rsidRDefault="00D4324C" w:rsidP="007A67D8">
      <w:pPr>
        <w:spacing w:line="360" w:lineRule="auto"/>
        <w:rPr>
          <w:noProof/>
        </w:rPr>
      </w:pPr>
    </w:p>
    <w:p w:rsidR="00D4324C" w:rsidRDefault="00D4324C" w:rsidP="007A67D8">
      <w:pPr>
        <w:spacing w:line="360" w:lineRule="auto"/>
        <w:rPr>
          <w:noProof/>
        </w:rPr>
      </w:pPr>
    </w:p>
    <w:p w:rsidR="00D4324C" w:rsidRDefault="00D4324C" w:rsidP="007A67D8">
      <w:pPr>
        <w:spacing w:line="360" w:lineRule="auto"/>
        <w:rPr>
          <w:noProof/>
        </w:rPr>
      </w:pPr>
    </w:p>
    <w:p w:rsidR="00D4324C" w:rsidRDefault="00D4324C" w:rsidP="007A67D8">
      <w:pPr>
        <w:spacing w:line="360" w:lineRule="auto"/>
        <w:rPr>
          <w:rFonts w:ascii="GOST type B" w:hAnsi="GOST type B"/>
        </w:rPr>
      </w:pPr>
    </w:p>
    <w:p w:rsidR="00CD2AA6" w:rsidRDefault="00CD2AA6" w:rsidP="00313B89">
      <w:pPr>
        <w:spacing w:line="360" w:lineRule="auto"/>
        <w:rPr>
          <w:rFonts w:ascii="GOST type B" w:hAnsi="GOST type B"/>
          <w:b/>
        </w:rPr>
      </w:pPr>
    </w:p>
    <w:p w:rsidR="00313B89" w:rsidRPr="006D432B" w:rsidRDefault="008F1167" w:rsidP="00313B89">
      <w:pPr>
        <w:spacing w:line="360" w:lineRule="auto"/>
        <w:rPr>
          <w:rFonts w:ascii="GOST type B" w:hAnsi="GOST type B"/>
          <w:b/>
        </w:rPr>
      </w:pPr>
      <w:r w:rsidRPr="008F1167">
        <w:rPr>
          <w:rFonts w:ascii="GOST type B" w:hAnsi="GOST type B"/>
          <w:b/>
        </w:rPr>
        <w:lastRenderedPageBreak/>
        <w:pict>
          <v:shape id="_x0000_i1026" type="#_x0000_t75" alt="" style="width:24.75pt;height:24.75pt"/>
        </w:pict>
      </w:r>
      <w:r w:rsidR="00F1624A">
        <w:rPr>
          <w:rFonts w:ascii="GOST type B" w:hAnsi="GOST type B"/>
          <w:b/>
        </w:rPr>
        <w:t xml:space="preserve">  1.3 Особенности сварки стали </w:t>
      </w:r>
    </w:p>
    <w:p w:rsidR="00313B89" w:rsidRPr="006D432B" w:rsidRDefault="00313B89" w:rsidP="00313B89">
      <w:pPr>
        <w:spacing w:line="360" w:lineRule="auto"/>
        <w:rPr>
          <w:rFonts w:ascii="GOST type B" w:hAnsi="GOST type B"/>
          <w:b/>
        </w:rPr>
      </w:pPr>
    </w:p>
    <w:p w:rsidR="007A67D8" w:rsidRPr="006D432B" w:rsidRDefault="00313B89" w:rsidP="00313B89">
      <w:pPr>
        <w:spacing w:line="360" w:lineRule="auto"/>
        <w:rPr>
          <w:rFonts w:ascii="GOST type B" w:hAnsi="GOST type B"/>
        </w:rPr>
      </w:pPr>
      <w:r w:rsidRPr="006D432B">
        <w:rPr>
          <w:rFonts w:ascii="GOST type B" w:hAnsi="GOST type B"/>
        </w:rPr>
        <w:t xml:space="preserve"> Свариваемость </w:t>
      </w:r>
      <w:r w:rsidRPr="006D432B">
        <w:t>–</w:t>
      </w:r>
      <w:r w:rsidRPr="006D432B">
        <w:rPr>
          <w:rFonts w:ascii="GOST type B" w:hAnsi="GOST type B"/>
        </w:rPr>
        <w:t xml:space="preserve"> это свойство металла или сочетания свойств металлов образовывать при установленной технологии сварки соединение, отвечающие требованиям, обусловленными конструкцией и эксплуатацией изделия. Низколегированная сталь 09Г2С, относятся к числу хорошо сваривающихся </w:t>
      </w:r>
      <w:r w:rsidR="00D40AEF" w:rsidRPr="00D40AEF">
        <w:rPr>
          <w:rFonts w:ascii="GOST type B" w:hAnsi="GOST type B"/>
        </w:rPr>
        <w:t>материаллов</w:t>
      </w:r>
      <w:r w:rsidRPr="00796B81">
        <w:rPr>
          <w:rFonts w:ascii="GOST type B" w:hAnsi="GOST type B"/>
          <w:color w:val="FF0000"/>
        </w:rPr>
        <w:t>.</w:t>
      </w:r>
      <w:r w:rsidRPr="006D432B">
        <w:rPr>
          <w:rFonts w:ascii="GOST type B" w:hAnsi="GOST type B"/>
        </w:rPr>
        <w:t xml:space="preserve"> Для этой стали технологию сварки выбирают из условий обеспечения комплекса требований, главные из которых достижение равнопрочности сварного соединения с основным металлом и отсутствие дефектов в сварн</w:t>
      </w:r>
      <w:r w:rsidR="00DC7F8D">
        <w:rPr>
          <w:rFonts w:ascii="GOST type B" w:hAnsi="GOST type B"/>
        </w:rPr>
        <w:t xml:space="preserve">ом соединении </w:t>
      </w:r>
      <w:r w:rsidRPr="006D432B">
        <w:rPr>
          <w:rFonts w:ascii="GOST type B" w:hAnsi="GOST type B"/>
        </w:rPr>
        <w:t>. Свойства стали в известных пределах регулируют за счет изменения содержания углерода и легирующих элементов. Повышение вероятности образования горячих трещин при увеличении содержания углерода обусловлено склонностью углерода к ликвации, а холодных трещин - тем, что углерод снижает температуру мартенситного превращения и способствует формированию малопластичного мартенсита. Объемные изменения (увеличение объема) при превращении аустенита в мартенсит с повышением содержания углерода возрастают. Это приводит к увели</w:t>
      </w:r>
      <w:r w:rsidR="00DC7F8D">
        <w:rPr>
          <w:rFonts w:ascii="GOST type B" w:hAnsi="GOST type B"/>
        </w:rPr>
        <w:t xml:space="preserve">чению внутренних напряжений. </w:t>
      </w:r>
      <w:r w:rsidRPr="006D432B">
        <w:rPr>
          <w:rFonts w:ascii="GOST type B" w:hAnsi="GOST type B"/>
        </w:rPr>
        <w:t>. Учитывая все вышесказанное отметим, что сталь 09Г2С является низколегированной сталью повышенной прочности, относится к сталям перлитного класса и соде</w:t>
      </w:r>
      <w:r w:rsidR="00DC7F8D">
        <w:rPr>
          <w:rFonts w:ascii="GOST type B" w:hAnsi="GOST type B"/>
        </w:rPr>
        <w:t xml:space="preserve">ржит в среднем около 0,09% С </w:t>
      </w:r>
      <w:r w:rsidRPr="006D432B">
        <w:rPr>
          <w:rFonts w:ascii="GOST type B" w:hAnsi="GOST type B"/>
        </w:rPr>
        <w:t>. Сталь обладает хорошим соотношением вес-прочность и хорошей свариваем</w:t>
      </w:r>
      <w:r w:rsidR="00DC7F8D">
        <w:rPr>
          <w:rFonts w:ascii="GOST type B" w:hAnsi="GOST type B"/>
        </w:rPr>
        <w:t xml:space="preserve">остью для толщин менее 30 мм </w:t>
      </w:r>
      <w:r w:rsidRPr="006D432B">
        <w:rPr>
          <w:rFonts w:ascii="GOST type B" w:hAnsi="GOST type B"/>
        </w:rPr>
        <w:t>. Сталь 09Г2С поставляется по ГОСТ 19282 -73 в горячекатаном состоянии или после нормализации, а так же может поставляться по спе</w:t>
      </w:r>
      <w:r w:rsidR="00DC7F8D">
        <w:rPr>
          <w:rFonts w:ascii="GOST type B" w:hAnsi="GOST type B"/>
        </w:rPr>
        <w:t xml:space="preserve">циальным техническим условиям </w:t>
      </w:r>
      <w:r w:rsidRPr="006D432B">
        <w:rPr>
          <w:rFonts w:ascii="GOST type B" w:hAnsi="GOST type B"/>
        </w:rPr>
        <w:t>.</w:t>
      </w:r>
    </w:p>
    <w:p w:rsidR="00313B89" w:rsidRPr="00F1624A" w:rsidRDefault="00313B89" w:rsidP="00F1624A">
      <w:pPr>
        <w:spacing w:line="360" w:lineRule="auto"/>
        <w:rPr>
          <w:rFonts w:ascii="GOST type B" w:hAnsi="GOST type B"/>
        </w:rPr>
      </w:pPr>
      <w:r w:rsidRPr="006D432B">
        <w:rPr>
          <w:rFonts w:ascii="GOST type B" w:hAnsi="GOST type B"/>
        </w:rPr>
        <w:t xml:space="preserve">Низколегированные стали с относительно небольшим количеством марганца при толщинах более 25-30 мм склонны к образование горячих трещин. Образование этого вида трещин предотвращают в основном за счет рационального подбора сварочных материалов: флюса, электродов, электродных проволок, с целью обеспечения снижение содержания вредных примесей в металле сварного шва и повышения содержания в нем марганца[6]. Выделение окиси углерода, водорода и азота при сварке сталей </w:t>
      </w:r>
      <w:r w:rsidRPr="006D432B">
        <w:rPr>
          <w:rFonts w:ascii="GOST type B" w:hAnsi="GOST type B"/>
        </w:rPr>
        <w:lastRenderedPageBreak/>
        <w:t xml:space="preserve">может привести к образованию пор. В нашем случае вероятность образования пор из-за выделения окиси углерода достаточно низкая, так как содержание углерода не велико, а достаточная концентрация активных раскислителей (Si, Mn) в сварочной ванне позволит связать атомы свободного кислорода и вывести их в шлак в составе соединений SiO2 и MnO].. Поры, образованные водородом, при сварке низколегированных сталей появляются чаще, чем при сварке углеродистых сталей из-за большого количества раскислителей в сварочной ванне. Это необходимо учесть при проектировании технологии сварки стали 09Г2С, предусмотрев технологические меры для снижения вероятности попадания водорода зону сварки. </w:t>
      </w:r>
    </w:p>
    <w:p w:rsidR="00313B89" w:rsidRPr="006D432B" w:rsidRDefault="00313B89" w:rsidP="00313B89">
      <w:pPr>
        <w:spacing w:line="360" w:lineRule="auto"/>
        <w:rPr>
          <w:rFonts w:ascii="GOST type B" w:hAnsi="GOST type B"/>
        </w:rPr>
      </w:pPr>
    </w:p>
    <w:p w:rsidR="00313B89" w:rsidRDefault="00313B89" w:rsidP="00313B89">
      <w:pPr>
        <w:spacing w:line="360" w:lineRule="auto"/>
        <w:rPr>
          <w:rFonts w:ascii="GOST type B" w:hAnsi="GOST type B"/>
        </w:rPr>
      </w:pPr>
      <w:r w:rsidRPr="006D432B">
        <w:rPr>
          <w:rFonts w:ascii="GOST type B" w:hAnsi="GOST type B"/>
        </w:rPr>
        <w:t xml:space="preserve">Легирующие элементы оказывают существенное влияние на показатели свариваемости. Оценка свариваемости стали производится на основе оценки склонности к горячим трещинам и стойкости стали к холодным трещинам. Склонность стали к образованию горячих трещин для данного класса стали рассчитывается по расчетно </w:t>
      </w:r>
      <w:r w:rsidRPr="006D432B">
        <w:t>–</w:t>
      </w:r>
      <w:r w:rsidRPr="006D432B">
        <w:rPr>
          <w:rFonts w:ascii="GOST type B" w:hAnsi="GOST type B"/>
        </w:rPr>
        <w:t xml:space="preserve"> статическим показателям по формуле из работы.</w:t>
      </w:r>
      <w:r w:rsidR="00DC7F8D">
        <w:rPr>
          <w:rFonts w:ascii="GOST type B" w:hAnsi="GOST type B"/>
        </w:rPr>
        <w:t xml:space="preserve">     </w:t>
      </w:r>
      <w:r w:rsidR="00F47FAF">
        <w:rPr>
          <w:rFonts w:ascii="GOST type B" w:hAnsi="GOST type B"/>
        </w:rPr>
        <w:t xml:space="preserve">(определение  </w:t>
      </w:r>
      <w:r w:rsidR="00F47FAF">
        <w:rPr>
          <w:rFonts w:ascii="GOST type B" w:hAnsi="GOST type B"/>
          <w:lang w:val="en-US"/>
        </w:rPr>
        <w:t>HCS</w:t>
      </w:r>
      <w:r w:rsidR="00F47FAF">
        <w:rPr>
          <w:rFonts w:ascii="GOST type B" w:hAnsi="GOST type B"/>
        </w:rPr>
        <w:t>)</w:t>
      </w:r>
      <w:r w:rsidR="00DC7F8D">
        <w:rPr>
          <w:rFonts w:ascii="GOST type B" w:hAnsi="GOST type B"/>
        </w:rPr>
        <w:t xml:space="preserve">         </w:t>
      </w:r>
    </w:p>
    <w:p w:rsidR="0033368C" w:rsidRPr="006D432B" w:rsidRDefault="0033368C" w:rsidP="00313B89">
      <w:pPr>
        <w:spacing w:line="360" w:lineRule="auto"/>
        <w:rPr>
          <w:rFonts w:ascii="GOST type B" w:hAnsi="GOST type B"/>
        </w:rPr>
      </w:pPr>
    </w:p>
    <w:p w:rsidR="00313B89" w:rsidRPr="00F1624A" w:rsidRDefault="0033368C" w:rsidP="00313B89">
      <w:pPr>
        <w:spacing w:line="360" w:lineRule="auto"/>
        <w:rPr>
          <w:rFonts w:ascii="Helvetica" w:hAnsi="Helvetica" w:cs="Helvetica"/>
          <w:color w:val="333333"/>
          <w:sz w:val="21"/>
          <w:szCs w:val="21"/>
          <w:shd w:val="clear" w:color="auto" w:fill="FFFFFF"/>
          <w:lang w:val="en-US"/>
        </w:rPr>
      </w:pPr>
      <w:r w:rsidRPr="0033368C">
        <w:rPr>
          <w:rFonts w:ascii="Helvetica" w:hAnsi="Helvetica" w:cs="Helvetica"/>
          <w:color w:val="333333"/>
          <w:sz w:val="21"/>
          <w:szCs w:val="21"/>
          <w:shd w:val="clear" w:color="auto" w:fill="FFFFFF"/>
          <w:lang w:val="en-US"/>
        </w:rPr>
        <w:t>HCS=(C*[S+P+Si/25+Ni/100]*1000)/(3Mn+Cr+Mo+V)</w:t>
      </w:r>
    </w:p>
    <w:p w:rsidR="0033368C" w:rsidRPr="00F1624A" w:rsidRDefault="0033368C" w:rsidP="00313B89">
      <w:pPr>
        <w:spacing w:line="360" w:lineRule="auto"/>
        <w:rPr>
          <w:rFonts w:ascii="GOST type B" w:hAnsi="GOST type B"/>
          <w:lang w:val="en-US"/>
        </w:rPr>
      </w:pPr>
    </w:p>
    <w:p w:rsidR="00313B89" w:rsidRPr="006D432B" w:rsidRDefault="00313B89" w:rsidP="00313B89">
      <w:pPr>
        <w:spacing w:line="360" w:lineRule="auto"/>
        <w:rPr>
          <w:rFonts w:ascii="GOST type B" w:hAnsi="GOST type B"/>
        </w:rPr>
      </w:pPr>
      <w:r w:rsidRPr="006D432B">
        <w:rPr>
          <w:rFonts w:ascii="GOST type B" w:hAnsi="GOST type B"/>
        </w:rPr>
        <w:t xml:space="preserve">где C, S, P, Si, Ni, Mn, Сr, Mo, V </w:t>
      </w:r>
      <w:r w:rsidRPr="006D432B">
        <w:t>–</w:t>
      </w:r>
      <w:r w:rsidRPr="006D432B">
        <w:rPr>
          <w:rFonts w:ascii="GOST type B" w:hAnsi="GOST type B"/>
        </w:rPr>
        <w:t xml:space="preserve"> содержание соответствующих химических элементов (в %) в стали 09Г2С по таблице 1.1.</w:t>
      </w:r>
    </w:p>
    <w:p w:rsidR="002A323E" w:rsidRPr="006D432B" w:rsidRDefault="002A323E" w:rsidP="00313B89">
      <w:pPr>
        <w:spacing w:line="360" w:lineRule="auto"/>
        <w:rPr>
          <w:rFonts w:ascii="GOST type B" w:hAnsi="GOST type B"/>
        </w:rPr>
      </w:pPr>
    </w:p>
    <w:p w:rsidR="002A323E" w:rsidRPr="006D432B" w:rsidRDefault="002A323E" w:rsidP="00313B89">
      <w:pPr>
        <w:spacing w:line="360" w:lineRule="auto"/>
        <w:rPr>
          <w:rFonts w:ascii="GOST type B" w:hAnsi="GOST type B"/>
        </w:rPr>
      </w:pPr>
      <w:r w:rsidRPr="006D432B">
        <w:rPr>
          <w:rFonts w:ascii="GOST type B" w:hAnsi="GOST type B"/>
        </w:rPr>
        <w:t xml:space="preserve">т. к. HCS &lt; 4, то материал не склонен к образованию горячих трещин (для сталей с пределом прочности не более 700 МПа). Для определения склонности стали к образованию холодных трещин воспользуемся методикой оценки эквивалентного углерода из работы . Если при подсчете эквивалента углерода окажется, что Сэ &lt; 0,45%, то данная сталь может свариваться без предварительного подогрева; если Сэ </w:t>
      </w:r>
      <w:r w:rsidRPr="006D432B">
        <w:t>≥</w:t>
      </w:r>
      <w:r w:rsidRPr="006D432B">
        <w:rPr>
          <w:rFonts w:ascii="GOST type B" w:hAnsi="GOST type B"/>
        </w:rPr>
        <w:t xml:space="preserve"> 0,45%, то необходим предварительный подогрев, тем более высокий, чем выше значение Сэ. При сварке металла относительно небольшой толщины (до 6</w:t>
      </w:r>
      <w:r w:rsidRPr="006D432B">
        <w:t>—</w:t>
      </w:r>
      <w:r w:rsidRPr="006D432B">
        <w:rPr>
          <w:rFonts w:ascii="GOST type B" w:hAnsi="GOST type B"/>
        </w:rPr>
        <w:t xml:space="preserve">8 </w:t>
      </w:r>
      <w:r w:rsidRPr="006D432B">
        <w:rPr>
          <w:rFonts w:ascii="GOST type B" w:hAnsi="GOST type B"/>
        </w:rPr>
        <w:lastRenderedPageBreak/>
        <w:t xml:space="preserve">мм) и сварных узлов небольшой жесткости предельное значение Сэ, при котором нет необходимости в предварительном подогреве, </w:t>
      </w:r>
      <w:r w:rsidR="00DC7F8D">
        <w:rPr>
          <w:rFonts w:ascii="GOST type B" w:hAnsi="GOST type B"/>
        </w:rPr>
        <w:t xml:space="preserve">может быть повышено до 0,55% </w:t>
      </w:r>
      <w:r w:rsidRPr="006D432B">
        <w:rPr>
          <w:rFonts w:ascii="GOST type B" w:hAnsi="GOST type B"/>
        </w:rPr>
        <w:t>. В случае необходимости подогрева металла перед сваркой температура его может быть оценена по методике, учитывающей химический состав свариваемой стали и ее толщину. Согласно этой методике полный эквивалент углерода Сэ определяют по формулам</w:t>
      </w:r>
    </w:p>
    <w:p w:rsidR="00313B89" w:rsidRPr="006D432B" w:rsidRDefault="00313B89" w:rsidP="00313B89">
      <w:pPr>
        <w:spacing w:line="360" w:lineRule="auto"/>
        <w:rPr>
          <w:rFonts w:ascii="GOST type B" w:hAnsi="GOST type B"/>
          <w:b/>
        </w:rPr>
      </w:pPr>
      <w:r w:rsidRPr="006D432B">
        <w:rPr>
          <w:rFonts w:ascii="GOST type B" w:hAnsi="GOST type B"/>
        </w:rPr>
        <w:t xml:space="preserve">     </w:t>
      </w:r>
    </w:p>
    <w:p w:rsidR="00E85779" w:rsidRDefault="00E85779" w:rsidP="00313B89">
      <w:pPr>
        <w:spacing w:line="360" w:lineRule="auto"/>
        <w:rPr>
          <w:rFonts w:ascii="GOST type B" w:hAnsi="GOST type B"/>
        </w:rPr>
      </w:pPr>
    </w:p>
    <w:p w:rsidR="00E85779" w:rsidRDefault="00E85779" w:rsidP="00DC7F8D">
      <w:pPr>
        <w:spacing w:line="360" w:lineRule="auto"/>
        <w:ind w:firstLine="0"/>
        <w:rPr>
          <w:rFonts w:ascii="GOST type B" w:hAnsi="GOST type B"/>
        </w:rPr>
      </w:pPr>
    </w:p>
    <w:p w:rsidR="00DC7F8D" w:rsidRDefault="00DC7F8D" w:rsidP="00DC7F8D">
      <w:pPr>
        <w:spacing w:line="360" w:lineRule="auto"/>
        <w:ind w:firstLine="0"/>
        <w:rPr>
          <w:rFonts w:ascii="GOST type B" w:hAnsi="GOST type B"/>
        </w:rPr>
      </w:pPr>
    </w:p>
    <w:p w:rsidR="00313B89" w:rsidRPr="00D40AEF" w:rsidRDefault="002A323E" w:rsidP="00313B89">
      <w:pPr>
        <w:spacing w:line="360" w:lineRule="auto"/>
        <w:rPr>
          <w:rFonts w:ascii="GOST type B" w:hAnsi="GOST type B"/>
        </w:rPr>
      </w:pPr>
      <w:r w:rsidRPr="006D432B">
        <w:rPr>
          <w:rFonts w:ascii="GOST type B" w:hAnsi="GOST type B"/>
        </w:rPr>
        <w:t>Сэ=Сх+Ср</w:t>
      </w:r>
    </w:p>
    <w:p w:rsidR="002A323E" w:rsidRPr="006D432B" w:rsidRDefault="002A323E" w:rsidP="00313B89">
      <w:pPr>
        <w:spacing w:line="360" w:lineRule="auto"/>
        <w:rPr>
          <w:rFonts w:ascii="GOST type B" w:hAnsi="GOST type B"/>
          <w:lang w:val="en-US"/>
        </w:rPr>
      </w:pPr>
      <w:r w:rsidRPr="006D432B">
        <w:rPr>
          <w:rFonts w:ascii="GOST type B" w:hAnsi="GOST type B"/>
        </w:rPr>
        <w:t>Сх</w:t>
      </w:r>
      <w:r w:rsidRPr="00D40AEF">
        <w:rPr>
          <w:rFonts w:ascii="GOST type B" w:hAnsi="GOST type B"/>
          <w:lang w:val="en-US"/>
        </w:rPr>
        <w:t>=(360</w:t>
      </w:r>
      <w:r w:rsidRPr="006D432B">
        <w:rPr>
          <w:rFonts w:ascii="GOST type B" w:hAnsi="GOST type B"/>
        </w:rPr>
        <w:t>С</w:t>
      </w:r>
      <w:r w:rsidRPr="00D40AEF">
        <w:rPr>
          <w:rFonts w:ascii="GOST type B" w:hAnsi="GOST type B"/>
          <w:lang w:val="en-US"/>
        </w:rPr>
        <w:t>+40Mn+40Cr+20Ni+28Mo)/360</w:t>
      </w:r>
    </w:p>
    <w:p w:rsidR="002A323E" w:rsidRPr="006D432B" w:rsidRDefault="002A323E" w:rsidP="00313B89">
      <w:pPr>
        <w:spacing w:line="360" w:lineRule="auto"/>
        <w:rPr>
          <w:rFonts w:ascii="GOST type B" w:hAnsi="GOST type B"/>
          <w:lang w:val="en-US"/>
        </w:rPr>
      </w:pPr>
      <w:r w:rsidRPr="006D432B">
        <w:rPr>
          <w:rFonts w:ascii="GOST type B" w:hAnsi="GOST type B"/>
        </w:rPr>
        <w:t>Ср</w:t>
      </w:r>
      <w:r w:rsidRPr="00D40AEF">
        <w:rPr>
          <w:rFonts w:ascii="GOST type B" w:hAnsi="GOST type B"/>
          <w:lang w:val="en-US"/>
        </w:rPr>
        <w:t>=0,005·S·C</w:t>
      </w:r>
      <w:r w:rsidRPr="006D432B">
        <w:rPr>
          <w:rFonts w:ascii="GOST type B" w:hAnsi="GOST type B"/>
        </w:rPr>
        <w:t>х</w:t>
      </w:r>
    </w:p>
    <w:p w:rsidR="002A323E" w:rsidRPr="00D40AEF" w:rsidRDefault="002A323E" w:rsidP="00313B89">
      <w:pPr>
        <w:spacing w:line="360" w:lineRule="auto"/>
        <w:rPr>
          <w:rFonts w:ascii="GOST type B" w:hAnsi="GOST type B"/>
        </w:rPr>
      </w:pPr>
      <w:r w:rsidRPr="006D432B">
        <w:rPr>
          <w:rFonts w:ascii="GOST type B" w:hAnsi="GOST type B"/>
        </w:rPr>
        <w:t xml:space="preserve">где Сх </w:t>
      </w:r>
      <w:r w:rsidRPr="006D432B">
        <w:t>—</w:t>
      </w:r>
      <w:r w:rsidRPr="006D432B">
        <w:rPr>
          <w:rFonts w:ascii="GOST type B" w:hAnsi="GOST type B"/>
        </w:rPr>
        <w:t xml:space="preserve"> химический эквивалент углерода; Ср </w:t>
      </w:r>
      <w:r w:rsidRPr="006D432B">
        <w:t>—</w:t>
      </w:r>
      <w:r w:rsidRPr="006D432B">
        <w:rPr>
          <w:rFonts w:ascii="GOST type B" w:hAnsi="GOST type B"/>
        </w:rPr>
        <w:t xml:space="preserve"> размерный эквивалент углерода. С, Mn, Cr, Ni, Mo </w:t>
      </w:r>
      <w:r w:rsidRPr="006D432B">
        <w:t>–</w:t>
      </w:r>
      <w:r w:rsidRPr="006D432B">
        <w:rPr>
          <w:rFonts w:ascii="GOST type B" w:hAnsi="GOST type B"/>
        </w:rPr>
        <w:t xml:space="preserve"> содержание легирующих элементов в % S </w:t>
      </w:r>
      <w:r w:rsidRPr="006D432B">
        <w:t>–</w:t>
      </w:r>
      <w:r w:rsidRPr="006D432B">
        <w:rPr>
          <w:rFonts w:ascii="GOST type B" w:hAnsi="GOST type B"/>
        </w:rPr>
        <w:t xml:space="preserve"> Толщина свариваемых кромок, мм </w:t>
      </w:r>
    </w:p>
    <w:p w:rsidR="002A323E" w:rsidRPr="00D40AEF" w:rsidRDefault="002A323E" w:rsidP="00313B89">
      <w:pPr>
        <w:spacing w:line="360" w:lineRule="auto"/>
        <w:rPr>
          <w:rFonts w:ascii="GOST type B" w:hAnsi="GOST type B"/>
        </w:rPr>
      </w:pPr>
      <w:r w:rsidRPr="006D432B">
        <w:rPr>
          <w:rFonts w:ascii="GOST type B" w:hAnsi="GOST type B"/>
        </w:rPr>
        <w:t>Если в уравнение (1.1) подставить значение Ср из формулы (1.3), то полный эквивалент углерода</w:t>
      </w:r>
    </w:p>
    <w:p w:rsidR="002A323E" w:rsidRPr="00D40AEF" w:rsidRDefault="002A323E" w:rsidP="006D432B">
      <w:pPr>
        <w:spacing w:line="360" w:lineRule="auto"/>
        <w:rPr>
          <w:rFonts w:ascii="GOST type B" w:hAnsi="GOST type B"/>
        </w:rPr>
      </w:pPr>
      <w:r w:rsidRPr="006D432B">
        <w:rPr>
          <w:rFonts w:ascii="GOST type B" w:hAnsi="GOST type B"/>
        </w:rPr>
        <w:t>Сэ=Сх·(1+0,005·S)</w:t>
      </w:r>
    </w:p>
    <w:p w:rsidR="006D432B" w:rsidRPr="00D40AEF" w:rsidRDefault="006D432B" w:rsidP="006D432B">
      <w:pPr>
        <w:spacing w:line="360" w:lineRule="auto"/>
        <w:rPr>
          <w:rFonts w:ascii="GOST type B" w:hAnsi="GOST type B"/>
        </w:rPr>
      </w:pPr>
      <w:r w:rsidRPr="006D432B">
        <w:rPr>
          <w:rFonts w:ascii="GOST type B" w:hAnsi="GOST type B"/>
        </w:rPr>
        <w:t>Определив полный эквивалент углерода, необходимую температуру предварительного подогрева находят по формуле</w:t>
      </w:r>
    </w:p>
    <w:p w:rsidR="006D432B" w:rsidRPr="006D432B" w:rsidRDefault="008F1167" w:rsidP="006D432B">
      <w:pPr>
        <w:spacing w:line="360" w:lineRule="auto"/>
        <w:ind w:left="709" w:firstLine="0"/>
        <w:rPr>
          <w:rFonts w:ascii="GOST type B" w:hAnsi="GOST type B"/>
          <w:b/>
        </w:rPr>
      </w:pPr>
      <m:oMathPara>
        <m:oMath>
          <m:sSub>
            <m:sSubPr>
              <m:ctrlPr>
                <w:rPr>
                  <w:rFonts w:ascii="Cambria Math" w:hAnsi="GOST type B"/>
                  <w:b/>
                  <w:i/>
                  <w:lang w:val="en-US"/>
                </w:rPr>
              </m:ctrlPr>
            </m:sSubPr>
            <m:e>
              <m:r>
                <m:rPr>
                  <m:sty m:val="bi"/>
                </m:rPr>
                <w:rPr>
                  <w:rFonts w:ascii="Cambria Math" w:hAnsi="Cambria Math"/>
                  <w:lang w:val="en-US"/>
                </w:rPr>
                <m:t>T</m:t>
              </m:r>
            </m:e>
            <m:sub>
              <m:r>
                <m:rPr>
                  <m:sty m:val="bi"/>
                </m:rPr>
                <w:rPr>
                  <w:rFonts w:ascii="Cambria Math" w:hAnsi="Cambria Math"/>
                  <w:lang w:val="en-US"/>
                </w:rPr>
                <m:t>n</m:t>
              </m:r>
              <m:r>
                <m:rPr>
                  <m:sty m:val="bi"/>
                </m:rPr>
                <w:rPr>
                  <w:rFonts w:ascii="Cambria Math" w:hAnsi="GOST type B"/>
                  <w:lang w:val="en-US"/>
                </w:rPr>
                <m:t>=</m:t>
              </m:r>
              <m:r>
                <m:rPr>
                  <m:sty m:val="bi"/>
                </m:rPr>
                <w:rPr>
                  <w:rFonts w:ascii="Cambria Math" w:hAnsi="Cambria Math"/>
                  <w:lang w:val="en-US"/>
                </w:rPr>
                <m:t>350</m:t>
              </m:r>
              <m:rad>
                <m:radPr>
                  <m:degHide m:val="on"/>
                  <m:ctrlPr>
                    <w:rPr>
                      <w:rFonts w:ascii="Cambria Math" w:hAnsi="GOST type B"/>
                      <w:b/>
                      <w:i/>
                      <w:lang w:val="en-US"/>
                    </w:rPr>
                  </m:ctrlPr>
                </m:radPr>
                <m:deg/>
                <m:e>
                  <m:r>
                    <m:rPr>
                      <m:sty m:val="bi"/>
                    </m:rPr>
                    <w:rPr>
                      <w:rFonts w:ascii="Cambria Math" w:hAnsi="Cambria Math"/>
                      <w:lang w:val="en-US"/>
                    </w:rPr>
                    <m:t>C</m:t>
                  </m:r>
                  <m:r>
                    <m:rPr>
                      <m:sty m:val="bi"/>
                    </m:rPr>
                    <w:rPr>
                      <w:rFonts w:ascii="Cambria Math" w:hAnsi="GOST type B"/>
                      <w:lang w:val="en-US"/>
                    </w:rPr>
                    <m:t>э</m:t>
                  </m:r>
                  <m:r>
                    <m:rPr>
                      <m:sty m:val="bi"/>
                    </m:rPr>
                    <w:rPr>
                      <w:rFonts w:ascii="Cambria Math" w:hAnsi="Cambria Math"/>
                      <w:lang w:val="en-US"/>
                    </w:rPr>
                    <m:t>-0</m:t>
                  </m:r>
                  <m:r>
                    <m:rPr>
                      <m:sty m:val="bi"/>
                    </m:rPr>
                    <w:rPr>
                      <w:rFonts w:ascii="Cambria Math" w:hAnsi="GOST type B"/>
                      <w:lang w:val="en-US"/>
                    </w:rPr>
                    <m:t>.</m:t>
                  </m:r>
                  <m:r>
                    <m:rPr>
                      <m:sty m:val="bi"/>
                    </m:rPr>
                    <w:rPr>
                      <w:rFonts w:ascii="Cambria Math" w:hAnsi="Cambria Math"/>
                      <w:lang w:val="en-US"/>
                    </w:rPr>
                    <m:t>25</m:t>
                  </m:r>
                </m:e>
              </m:rad>
            </m:sub>
          </m:sSub>
        </m:oMath>
      </m:oMathPara>
    </w:p>
    <w:p w:rsidR="006D432B" w:rsidRPr="006D432B" w:rsidRDefault="006D432B" w:rsidP="006D432B">
      <w:pPr>
        <w:spacing w:line="360" w:lineRule="auto"/>
        <w:ind w:left="709" w:firstLine="0"/>
        <w:rPr>
          <w:rFonts w:ascii="GOST type B" w:hAnsi="GOST type B"/>
        </w:rPr>
      </w:pPr>
      <w:r w:rsidRPr="006D432B">
        <w:rPr>
          <w:rFonts w:ascii="GOST type B" w:hAnsi="GOST type B"/>
        </w:rPr>
        <w:t>Выполним необходимые расчеты</w:t>
      </w:r>
    </w:p>
    <w:p w:rsidR="006D432B" w:rsidRPr="006D432B" w:rsidRDefault="006D432B" w:rsidP="006D432B">
      <w:pPr>
        <w:spacing w:line="360" w:lineRule="auto"/>
        <w:ind w:left="709" w:firstLine="0"/>
        <w:rPr>
          <w:rFonts w:ascii="GOST type B" w:hAnsi="GOST type B"/>
        </w:rPr>
      </w:pPr>
      <w:r w:rsidRPr="006D432B">
        <w:rPr>
          <w:rFonts w:ascii="GOST type B" w:hAnsi="GOST type B"/>
        </w:rPr>
        <w:t>Сх=(360·0,12+40·1,8+40·0,3+20·9,3+28·0)/360=0,37%</w:t>
      </w:r>
    </w:p>
    <w:p w:rsidR="006D432B" w:rsidRPr="006D432B" w:rsidRDefault="006D432B" w:rsidP="006D432B">
      <w:pPr>
        <w:spacing w:line="360" w:lineRule="auto"/>
        <w:ind w:left="709" w:firstLine="0"/>
        <w:rPr>
          <w:rFonts w:ascii="GOST type B" w:hAnsi="GOST type B"/>
        </w:rPr>
      </w:pPr>
      <w:r w:rsidRPr="006D432B">
        <w:rPr>
          <w:rFonts w:ascii="GOST type B" w:hAnsi="GOST type B"/>
        </w:rPr>
        <w:t>Сэ=0,37·(1+0,005·20)=0,41%</w:t>
      </w:r>
    </w:p>
    <w:p w:rsidR="006D432B" w:rsidRPr="006D432B" w:rsidRDefault="006D432B" w:rsidP="006D432B">
      <w:pPr>
        <w:spacing w:line="360" w:lineRule="auto"/>
        <w:ind w:left="709" w:firstLine="0"/>
        <w:rPr>
          <w:rFonts w:ascii="GOST type B" w:hAnsi="GOST type B"/>
        </w:rPr>
      </w:pPr>
      <w:r w:rsidRPr="006D432B">
        <w:rPr>
          <w:rFonts w:ascii="GOST type B" w:hAnsi="GOST type B"/>
        </w:rPr>
        <w:t xml:space="preserve">Поскольку значение Сэ меньше чем 0,45%, подогрев не требуется. Важное требование при сварке рассматриваемой сварной конструкции </w:t>
      </w:r>
      <w:r w:rsidRPr="006D432B">
        <w:t>–</w:t>
      </w:r>
      <w:r w:rsidRPr="006D432B">
        <w:rPr>
          <w:rFonts w:ascii="GOST type B" w:hAnsi="GOST type B"/>
        </w:rPr>
        <w:t xml:space="preserve"> обеспечение равнопрочности сварного соединения с основным металлом и обеспечение отсутствия дефектов в сварном шве.</w:t>
      </w:r>
    </w:p>
    <w:p w:rsidR="006D432B" w:rsidRPr="006D432B" w:rsidRDefault="006D432B" w:rsidP="006D432B">
      <w:pPr>
        <w:spacing w:line="360" w:lineRule="auto"/>
        <w:ind w:left="709" w:firstLine="0"/>
        <w:rPr>
          <w:rFonts w:ascii="GOST type B" w:hAnsi="GOST type B"/>
        </w:rPr>
      </w:pPr>
    </w:p>
    <w:p w:rsidR="006D432B" w:rsidRDefault="006D432B" w:rsidP="00F1624A">
      <w:pPr>
        <w:spacing w:line="360" w:lineRule="auto"/>
        <w:ind w:firstLine="0"/>
      </w:pPr>
    </w:p>
    <w:p w:rsidR="006D432B" w:rsidRDefault="006D432B" w:rsidP="006D432B">
      <w:pPr>
        <w:spacing w:line="360" w:lineRule="auto"/>
        <w:ind w:left="709" w:firstLine="0"/>
      </w:pPr>
    </w:p>
    <w:p w:rsidR="006D432B" w:rsidRPr="006D432B" w:rsidRDefault="006D432B" w:rsidP="006D432B">
      <w:pPr>
        <w:spacing w:line="360" w:lineRule="auto"/>
        <w:ind w:left="709" w:firstLine="0"/>
        <w:rPr>
          <w:rFonts w:ascii="GOST type B" w:hAnsi="GOST type B"/>
          <w:b/>
        </w:rPr>
      </w:pPr>
      <w:r w:rsidRPr="006D432B">
        <w:rPr>
          <w:rFonts w:ascii="GOST type B" w:hAnsi="GOST type B"/>
          <w:b/>
        </w:rPr>
        <w:lastRenderedPageBreak/>
        <w:t xml:space="preserve">1.4 </w:t>
      </w:r>
      <w:r w:rsidR="00F1624A" w:rsidRPr="00E0009D">
        <w:rPr>
          <w:rFonts w:ascii="GOST type B" w:hAnsi="GOST type B" w:cs="Arial"/>
          <w:b/>
          <w:color w:val="000000"/>
          <w:szCs w:val="22"/>
        </w:rPr>
        <w:t>Обоснование выбора способа сварки</w:t>
      </w:r>
    </w:p>
    <w:p w:rsidR="006D432B" w:rsidRPr="006D432B" w:rsidRDefault="006D432B" w:rsidP="006D432B">
      <w:pPr>
        <w:spacing w:line="360" w:lineRule="auto"/>
        <w:ind w:left="709" w:firstLine="0"/>
        <w:rPr>
          <w:rFonts w:ascii="GOST type B" w:hAnsi="GOST type B"/>
          <w:b/>
        </w:rPr>
      </w:pPr>
    </w:p>
    <w:p w:rsidR="00E85779" w:rsidRDefault="006D432B" w:rsidP="006D432B">
      <w:pPr>
        <w:spacing w:line="360" w:lineRule="auto"/>
        <w:ind w:left="709" w:firstLine="0"/>
        <w:rPr>
          <w:rFonts w:ascii="GOST type B" w:hAnsi="GOST type B"/>
        </w:rPr>
      </w:pPr>
      <w:r w:rsidRPr="006D432B">
        <w:rPr>
          <w:rFonts w:ascii="GOST type B" w:hAnsi="GOST type B"/>
        </w:rPr>
        <w:t xml:space="preserve"> Исходя из конструкции сварной балки (рисунок 1.1), очевидно, что швы изделия имеют большую протяженность, и поэтому при сварке наиболее це</w:t>
      </w:r>
      <w:r w:rsidR="000208D6">
        <w:rPr>
          <w:rFonts w:ascii="GOST type B" w:hAnsi="GOST type B"/>
        </w:rPr>
        <w:t>лесообразно использовать высоко</w:t>
      </w:r>
      <w:r w:rsidRPr="006D432B">
        <w:rPr>
          <w:rFonts w:ascii="GOST type B" w:hAnsi="GOST type B"/>
        </w:rPr>
        <w:t xml:space="preserve">механизированные и автоматизированные способы сварки. На выбор способа сварки влияет также свариваемость стали, в нашем случае ограничений по свариваемости нет. Из механизированных способов можно рассмотреть сварку в защитном газе и под слоем флюса. Сварка в защитном газе удобна при многослойных или многопроходных швах. Сварка под слоем флюса по сравнению со сваркой в защитном газе характеризуется более высокой производительностью лишь при условии выполнения 1 </w:t>
      </w:r>
      <w:r w:rsidRPr="006D432B">
        <w:t>–</w:t>
      </w:r>
      <w:r w:rsidRPr="006D432B">
        <w:rPr>
          <w:rFonts w:ascii="GOST type B" w:hAnsi="GOST type B"/>
        </w:rPr>
        <w:t xml:space="preserve"> 2-х проходных швов [6]. Многопроходные сварные швы требуют дополнительных трудовых затрат и на зачистку сварного шва от шлака. Катет сварного шва рассматриваемой конструкции </w:t>
      </w:r>
      <w:r w:rsidRPr="006D432B">
        <w:t>–</w:t>
      </w:r>
      <w:r w:rsidRPr="006D432B">
        <w:rPr>
          <w:rFonts w:ascii="GOST type B" w:hAnsi="GOST type B"/>
        </w:rPr>
        <w:t xml:space="preserve"> 8 мм, отсюда поперечное сечение наплавленного металла углового шва составит, как минимум, 75 мм2 . </w:t>
      </w:r>
    </w:p>
    <w:p w:rsidR="00E85779" w:rsidRPr="00F47FAF" w:rsidRDefault="00E85779" w:rsidP="006D432B">
      <w:pPr>
        <w:spacing w:line="360" w:lineRule="auto"/>
        <w:ind w:left="709" w:firstLine="0"/>
        <w:rPr>
          <w:rFonts w:ascii="GOST type B" w:hAnsi="GOST type B"/>
          <w:color w:val="FF0000"/>
        </w:rPr>
      </w:pPr>
    </w:p>
    <w:p w:rsidR="00E85779" w:rsidRDefault="00E85779" w:rsidP="006D432B">
      <w:pPr>
        <w:spacing w:line="360" w:lineRule="auto"/>
        <w:ind w:left="709" w:firstLine="0"/>
        <w:rPr>
          <w:color w:val="FF0000"/>
          <w:sz w:val="27"/>
          <w:szCs w:val="27"/>
          <w:shd w:val="clear" w:color="auto" w:fill="FFFFFF"/>
        </w:rPr>
      </w:pPr>
    </w:p>
    <w:p w:rsidR="00D51E62" w:rsidRDefault="00D51E62" w:rsidP="006D432B">
      <w:pPr>
        <w:spacing w:line="360" w:lineRule="auto"/>
        <w:ind w:left="709" w:firstLine="0"/>
        <w:rPr>
          <w:color w:val="FF0000"/>
          <w:sz w:val="27"/>
          <w:szCs w:val="27"/>
          <w:shd w:val="clear" w:color="auto" w:fill="FFFFFF"/>
        </w:rPr>
      </w:pPr>
    </w:p>
    <w:p w:rsidR="00D51E62" w:rsidRDefault="00D51E62" w:rsidP="006D432B">
      <w:pPr>
        <w:spacing w:line="360" w:lineRule="auto"/>
        <w:ind w:left="709" w:firstLine="0"/>
        <w:rPr>
          <w:color w:val="FF0000"/>
          <w:sz w:val="27"/>
          <w:szCs w:val="27"/>
          <w:shd w:val="clear" w:color="auto" w:fill="FFFFFF"/>
        </w:rPr>
      </w:pPr>
    </w:p>
    <w:p w:rsidR="00D51E62" w:rsidRDefault="00D51E62" w:rsidP="006D432B">
      <w:pPr>
        <w:spacing w:line="360" w:lineRule="auto"/>
        <w:ind w:left="709" w:firstLine="0"/>
        <w:rPr>
          <w:color w:val="FF0000"/>
          <w:sz w:val="27"/>
          <w:szCs w:val="27"/>
          <w:shd w:val="clear" w:color="auto" w:fill="FFFFFF"/>
        </w:rPr>
      </w:pPr>
    </w:p>
    <w:p w:rsidR="00D51E62" w:rsidRDefault="00D51E62" w:rsidP="006D432B">
      <w:pPr>
        <w:spacing w:line="360" w:lineRule="auto"/>
        <w:ind w:left="709" w:firstLine="0"/>
        <w:rPr>
          <w:color w:val="FF0000"/>
          <w:sz w:val="27"/>
          <w:szCs w:val="27"/>
          <w:shd w:val="clear" w:color="auto" w:fill="FFFFFF"/>
        </w:rPr>
      </w:pPr>
    </w:p>
    <w:p w:rsidR="00D51E62" w:rsidRDefault="00D51E62" w:rsidP="006D432B">
      <w:pPr>
        <w:spacing w:line="360" w:lineRule="auto"/>
        <w:ind w:left="709" w:firstLine="0"/>
        <w:rPr>
          <w:color w:val="FF0000"/>
          <w:sz w:val="27"/>
          <w:szCs w:val="27"/>
          <w:shd w:val="clear" w:color="auto" w:fill="FFFFFF"/>
        </w:rPr>
      </w:pPr>
    </w:p>
    <w:p w:rsidR="00D51E62" w:rsidRPr="00F47FAF" w:rsidRDefault="00D51E62" w:rsidP="006D432B">
      <w:pPr>
        <w:spacing w:line="360" w:lineRule="auto"/>
        <w:ind w:left="709" w:firstLine="0"/>
        <w:rPr>
          <w:rFonts w:ascii="GOST type B" w:hAnsi="GOST type B"/>
          <w:color w:val="FF0000"/>
        </w:rPr>
      </w:pPr>
    </w:p>
    <w:p w:rsidR="00E85779" w:rsidRDefault="00E85779" w:rsidP="006D432B">
      <w:pPr>
        <w:spacing w:line="360" w:lineRule="auto"/>
        <w:ind w:left="709" w:firstLine="0"/>
        <w:rPr>
          <w:rFonts w:ascii="GOST type B" w:hAnsi="GOST type B"/>
        </w:rPr>
      </w:pPr>
    </w:p>
    <w:p w:rsidR="00F47FAF" w:rsidRDefault="00F47FAF" w:rsidP="006D432B">
      <w:pPr>
        <w:spacing w:line="360" w:lineRule="auto"/>
        <w:ind w:left="709" w:firstLine="0"/>
        <w:rPr>
          <w:rFonts w:ascii="GOST type B" w:hAnsi="GOST type B"/>
        </w:rPr>
      </w:pPr>
    </w:p>
    <w:p w:rsidR="00E85779" w:rsidRDefault="00E85779" w:rsidP="006D432B">
      <w:pPr>
        <w:spacing w:line="360" w:lineRule="auto"/>
        <w:ind w:left="709" w:firstLine="0"/>
        <w:rPr>
          <w:rFonts w:ascii="GOST type B" w:hAnsi="GOST type B"/>
        </w:rPr>
      </w:pPr>
    </w:p>
    <w:p w:rsidR="00E85779" w:rsidRDefault="00E85779" w:rsidP="006D432B">
      <w:pPr>
        <w:spacing w:line="360" w:lineRule="auto"/>
        <w:ind w:left="709" w:firstLine="0"/>
        <w:rPr>
          <w:rFonts w:ascii="GOST type B" w:hAnsi="GOST type B"/>
        </w:rPr>
      </w:pPr>
    </w:p>
    <w:p w:rsidR="00E85779" w:rsidRDefault="00E85779" w:rsidP="006D432B">
      <w:pPr>
        <w:spacing w:line="360" w:lineRule="auto"/>
        <w:ind w:left="709" w:firstLine="0"/>
        <w:rPr>
          <w:rFonts w:ascii="GOST type B" w:hAnsi="GOST type B"/>
        </w:rPr>
      </w:pPr>
    </w:p>
    <w:p w:rsidR="00E85779" w:rsidRDefault="00E85779" w:rsidP="00F1624A">
      <w:pPr>
        <w:spacing w:line="360" w:lineRule="auto"/>
        <w:rPr>
          <w:rFonts w:ascii="GOST type B" w:hAnsi="GOST type B"/>
        </w:rPr>
      </w:pPr>
    </w:p>
    <w:p w:rsidR="009F0565" w:rsidRDefault="006D432B" w:rsidP="006D432B">
      <w:pPr>
        <w:spacing w:line="360" w:lineRule="auto"/>
        <w:ind w:left="709" w:firstLine="0"/>
        <w:rPr>
          <w:rFonts w:ascii="GOST type B" w:hAnsi="GOST type B"/>
        </w:rPr>
      </w:pPr>
      <w:r w:rsidRPr="006D432B">
        <w:rPr>
          <w:rFonts w:ascii="GOST type B" w:hAnsi="GOST type B"/>
        </w:rPr>
        <w:lastRenderedPageBreak/>
        <w:t xml:space="preserve">Способ сварки под флюсом, за счет надежной защиты зоны сварки и стабильности процесса, уверенно обеспечит получение сварного шва заданного катета с высоким качеством за один проход. Для способа сварки в среде защитного газа, для обеспечения должного качества потребуется как минимум два прохода. На основании всего вышесказанного выбираем механизированную дуговую сварку под флюсом. Широкое применение этого способа в промышленности при производстве конструкций из стали и сплавов объясняется: </w:t>
      </w:r>
    </w:p>
    <w:p w:rsidR="009F0565" w:rsidRDefault="006D432B" w:rsidP="006D432B">
      <w:pPr>
        <w:spacing w:line="360" w:lineRule="auto"/>
        <w:ind w:left="709" w:firstLine="0"/>
        <w:rPr>
          <w:rFonts w:ascii="GOST type B" w:hAnsi="GOST type B"/>
        </w:rPr>
      </w:pPr>
      <w:r w:rsidRPr="006D432B">
        <w:rPr>
          <w:rFonts w:ascii="GOST type B" w:hAnsi="GOST type B"/>
        </w:rPr>
        <w:t xml:space="preserve"> </w:t>
      </w:r>
      <w:r w:rsidR="009F0565">
        <w:rPr>
          <w:rFonts w:ascii="GOST type B" w:hAnsi="GOST type B"/>
        </w:rPr>
        <w:t>-</w:t>
      </w:r>
      <w:r w:rsidRPr="006D432B">
        <w:rPr>
          <w:rFonts w:ascii="GOST type B" w:hAnsi="GOST type B"/>
        </w:rPr>
        <w:t>высокой производительностью процесса;</w:t>
      </w:r>
    </w:p>
    <w:p w:rsidR="006D432B" w:rsidRDefault="006D432B" w:rsidP="006D432B">
      <w:pPr>
        <w:spacing w:line="360" w:lineRule="auto"/>
        <w:ind w:left="709" w:firstLine="0"/>
      </w:pPr>
      <w:r w:rsidRPr="006D432B">
        <w:rPr>
          <w:rFonts w:ascii="GOST type B" w:hAnsi="GOST type B"/>
        </w:rPr>
        <w:t xml:space="preserve">  </w:t>
      </w:r>
      <w:r w:rsidR="009F0565">
        <w:rPr>
          <w:rFonts w:ascii="GOST type B" w:hAnsi="GOST type B"/>
        </w:rPr>
        <w:t>-</w:t>
      </w:r>
      <w:r w:rsidRPr="006D432B">
        <w:rPr>
          <w:rFonts w:ascii="GOST type B" w:hAnsi="GOST type B"/>
        </w:rPr>
        <w:t xml:space="preserve">высоким качеством и стабильностью свойств сварного соединения;  </w:t>
      </w:r>
      <w:r w:rsidR="009F0565">
        <w:rPr>
          <w:rFonts w:ascii="GOST type B" w:hAnsi="GOST type B"/>
        </w:rPr>
        <w:t>-</w:t>
      </w:r>
      <w:r w:rsidRPr="006D432B">
        <w:rPr>
          <w:rFonts w:ascii="GOST type B" w:hAnsi="GOST type B"/>
        </w:rPr>
        <w:t>улучшенными условиями работы</w:t>
      </w:r>
      <w:r>
        <w:t>;</w:t>
      </w:r>
    </w:p>
    <w:p w:rsidR="009F0565" w:rsidRDefault="009F0565" w:rsidP="006D432B">
      <w:pPr>
        <w:spacing w:line="360" w:lineRule="auto"/>
        <w:ind w:left="709" w:firstLine="0"/>
      </w:pPr>
      <w:r>
        <w:t>-более низким, чем при ручной или механизированной сварке, расходом сварочных материалов и электроэнергии.</w:t>
      </w:r>
    </w:p>
    <w:p w:rsidR="009F0565" w:rsidRDefault="009F0565" w:rsidP="006D432B">
      <w:pPr>
        <w:spacing w:line="360" w:lineRule="auto"/>
        <w:ind w:left="709" w:firstLine="0"/>
      </w:pPr>
    </w:p>
    <w:p w:rsidR="009F0565" w:rsidRDefault="009F0565" w:rsidP="006D432B">
      <w:pPr>
        <w:spacing w:line="360" w:lineRule="auto"/>
        <w:ind w:left="709" w:firstLine="0"/>
      </w:pPr>
      <w:r>
        <w:t xml:space="preserve"> К недостаткам способа относится возможность сварки только в нижнем положении ввиду возможного стекания расплавленных флюса и металла. При дуговой сварке под слоем флюса необходимо проводить дополнительные операции: удаление не использованного флюса и шлаковой корки, установка выводных планок и механическая обработка торцов изделия после сварки. Сварка под флюсом обеспечивает хороший товарный вид изделия. Не требуется дополнительной обработки швов на зачистных машинах из – за отсутствия брызг расплавленного металла, отсутствия чешуйчатости на поверхности шва. Этот способ сварки также обеспечивает защиту окружающей среды от воздействия вредного светового излучения дуги. На выбор сварки также повлияло наличие широкого спектра серийно выпускаемого основного сварочного оборудования для дуговой сварки под флюсом и легкость автоматизации процессов. </w:t>
      </w:r>
    </w:p>
    <w:p w:rsidR="009F0565" w:rsidRDefault="009F0565" w:rsidP="006D432B">
      <w:pPr>
        <w:spacing w:line="360" w:lineRule="auto"/>
        <w:ind w:left="709" w:firstLine="0"/>
      </w:pPr>
      <w:r>
        <w:t xml:space="preserve">При сварке дуга погружена в слой флюса толщиной 30-50 мм и горит под оболочкой из расплавленного вязкопластичного шлака, в парогазовом пузыре, образуемом парами и газами, непрерывно </w:t>
      </w:r>
      <w:r>
        <w:lastRenderedPageBreak/>
        <w:t xml:space="preserve">создающимися сварочной дугой. Слой флюса устраняет дестабилизирующее механическое воздействие дуги на жидкий металл сварочной ванны уменьшая разбрызгивание жидкого металла и нарушения при формировании сварного шва при высоких значениях сварочного тока. Так при сварке в защитном газе механическое давление сварочной дуги на ванну жидкого металла ограничивает силу сварочного тока на уровне 550-600 А из за повышенного разбрызгивания металла и нарушения формирования оптимальной формы шва. Горение дуги под слоем флюса за счет гидростатического давления в газовом пузыре позволило увеличить значения сварочных токов в среднем до 1000-2000 А, а в отдельных случаях 3000-4000 А. Сварка под флюсом даёт возможность повысить сварочный ток в 6-8 раз по сравнению с открытой дугой с сохранением высокого качества сварки и отличного формирования шва </w:t>
      </w:r>
      <w:r w:rsidR="00E85779">
        <w:t>.</w:t>
      </w:r>
    </w:p>
    <w:p w:rsidR="009F0565" w:rsidRDefault="009F0565" w:rsidP="006D432B">
      <w:pPr>
        <w:spacing w:line="360" w:lineRule="auto"/>
        <w:ind w:left="709" w:firstLine="0"/>
      </w:pPr>
      <w:r>
        <w:t xml:space="preserve"> Использование значительных величин сварочного тока позволяет получить мощную закрытую слоем флюса дугу, которая способна более глубоко проплавлять основной металл, что позволяет выполнять сварку без разделки кромок (до 20 мм), или уменьшить величину скоса кромок под сварку, в результате снижается доля участия присадочного металла в образовании металла сварного шва.</w:t>
      </w:r>
    </w:p>
    <w:p w:rsidR="009F0565" w:rsidRDefault="009F0565" w:rsidP="006D432B">
      <w:pPr>
        <w:spacing w:line="360" w:lineRule="auto"/>
        <w:ind w:left="709" w:firstLine="0"/>
      </w:pPr>
      <w:r>
        <w:t xml:space="preserve"> Дуга, стабильно горящая под слоем флюса, позволяет избежать потерь на угар и разбрызгивание, что позволяет уменьшить расход электродной проволок</w:t>
      </w:r>
      <w:r w:rsidR="00E85779">
        <w:t xml:space="preserve">и и электроэнергии. </w:t>
      </w:r>
      <w:r>
        <w:t xml:space="preserve"> </w:t>
      </w:r>
    </w:p>
    <w:p w:rsidR="009F0565" w:rsidRDefault="009F0565" w:rsidP="009F0565">
      <w:pPr>
        <w:spacing w:line="360" w:lineRule="auto"/>
        <w:ind w:left="709" w:firstLine="0"/>
      </w:pPr>
      <w:r>
        <w:t xml:space="preserve">К недостаткам сварки под флюсом можно отнести невидимость места сварки, закрытого толстым слоем флюса, и довольно значительные расход и стоимость флюса. Невидимость места сварки повышает требования к точности подготовки и сборки изделия под сварку, затрудняет сварку швов сложной конфигурации. Расход флюса по весу в среднем равняется весу израсходованной проволоки, и стоимость его оказывает существенное влияние на общую стоимость сварки. К недостаткам способа относится возможность сварки только в нижнем </w:t>
      </w:r>
      <w:r>
        <w:lastRenderedPageBreak/>
        <w:t>положении ввиду возможного стекания расплавленных флюса и металла. При дуговой сварке под слоем флюса необходимо проводить дополнительные операции: удаление не использованного флюса и шлаковой корки, установка выводных планок и механическая обработка торцов изделия после сварки. Слой флюса не позволяет контролировать формирование сварного шва</w:t>
      </w:r>
    </w:p>
    <w:p w:rsidR="009F0565" w:rsidRDefault="009F0565" w:rsidP="006D432B">
      <w:pPr>
        <w:spacing w:line="360" w:lineRule="auto"/>
        <w:ind w:left="709" w:firstLine="0"/>
      </w:pPr>
      <w:r>
        <w:t>Очевидные достоинства применения этого способа в промышленности при производстве конструкций из стали и сплавов:</w:t>
      </w:r>
    </w:p>
    <w:p w:rsidR="009F0565" w:rsidRDefault="009F0565" w:rsidP="006D432B">
      <w:pPr>
        <w:spacing w:line="360" w:lineRule="auto"/>
        <w:ind w:left="709" w:firstLine="0"/>
      </w:pPr>
      <w:r>
        <w:t>- высокая производительность процесса;</w:t>
      </w:r>
    </w:p>
    <w:p w:rsidR="009F0565" w:rsidRDefault="009F0565" w:rsidP="006D432B">
      <w:pPr>
        <w:spacing w:line="360" w:lineRule="auto"/>
        <w:ind w:left="709" w:firstLine="0"/>
      </w:pPr>
      <w:r>
        <w:t>-высокое качество и стабильность свойств сварного соединения;</w:t>
      </w:r>
    </w:p>
    <w:p w:rsidR="009F0565" w:rsidRDefault="009F0565" w:rsidP="006D432B">
      <w:pPr>
        <w:spacing w:line="360" w:lineRule="auto"/>
        <w:ind w:left="709" w:firstLine="0"/>
      </w:pPr>
      <w:r>
        <w:t>-улучшенные условия работы операторов-сварщиков;</w:t>
      </w:r>
    </w:p>
    <w:p w:rsidR="009F0565" w:rsidRDefault="009F0565" w:rsidP="009F0565">
      <w:pPr>
        <w:spacing w:line="360" w:lineRule="auto"/>
      </w:pPr>
      <w:r>
        <w:t>-более низкий, чем при ручной или механизированной сварке,</w:t>
      </w:r>
    </w:p>
    <w:p w:rsidR="009F0565" w:rsidRDefault="009F0565" w:rsidP="009F0565">
      <w:pPr>
        <w:spacing w:line="360" w:lineRule="auto"/>
      </w:pPr>
      <w:r>
        <w:t>-расход сварочных материалов и электроэнергии.</w:t>
      </w:r>
    </w:p>
    <w:p w:rsidR="009F0565" w:rsidRDefault="009F0565" w:rsidP="009F0565">
      <w:pPr>
        <w:spacing w:line="360" w:lineRule="auto"/>
      </w:pPr>
    </w:p>
    <w:p w:rsidR="009F0565" w:rsidRDefault="009F0565" w:rsidP="009F0565">
      <w:pPr>
        <w:spacing w:line="360" w:lineRule="auto"/>
      </w:pPr>
      <w:r>
        <w:t>Сварка под флюсом обеспечивает хороший товарный вид изделия. Не требуется дополнительной обработки швов на зачистных машинах из – за отсутствия брызг расплавленного металла, отсутствия крупной чешуйчатости на поверхности шва. Этот способ сварки также обеспечивает защиту окружающей среды от воздействия вредног</w:t>
      </w:r>
      <w:r w:rsidR="00E85779">
        <w:t xml:space="preserve">о светового излучения дуги. </w:t>
      </w:r>
      <w:r>
        <w:t>На выбор сварки также повлияло наличие широкого спектра серийно выпускаемого основного сварочного оборудования для дуговой сварки под флюсом и лег</w:t>
      </w:r>
      <w:r w:rsidR="00E85779">
        <w:t xml:space="preserve">кость автоматизации процессов </w:t>
      </w:r>
      <w:r>
        <w:t>.</w:t>
      </w:r>
      <w:r w:rsidR="00F47FAF">
        <w:t xml:space="preserve">  (ВЫВОД  какой вид сварки)</w:t>
      </w:r>
    </w:p>
    <w:p w:rsidR="009F0565" w:rsidRDefault="009F0565" w:rsidP="00247EC7">
      <w:pPr>
        <w:spacing w:line="360" w:lineRule="auto"/>
        <w:ind w:firstLine="0"/>
      </w:pPr>
    </w:p>
    <w:p w:rsidR="009F0565" w:rsidRDefault="009F0565" w:rsidP="009F0565">
      <w:pPr>
        <w:spacing w:line="360" w:lineRule="auto"/>
      </w:pPr>
    </w:p>
    <w:p w:rsidR="009F0565" w:rsidRDefault="009F0565" w:rsidP="009F0565">
      <w:pPr>
        <w:spacing w:line="360" w:lineRule="auto"/>
      </w:pPr>
    </w:p>
    <w:p w:rsidR="009F0565" w:rsidRDefault="009F0565" w:rsidP="009F0565">
      <w:pPr>
        <w:spacing w:line="360" w:lineRule="auto"/>
      </w:pPr>
    </w:p>
    <w:p w:rsidR="009F0565" w:rsidRDefault="009F0565" w:rsidP="009F0565">
      <w:pPr>
        <w:spacing w:line="360" w:lineRule="auto"/>
      </w:pPr>
    </w:p>
    <w:p w:rsidR="009F0565" w:rsidRDefault="009F0565" w:rsidP="009F0565">
      <w:pPr>
        <w:spacing w:line="360" w:lineRule="auto"/>
      </w:pPr>
    </w:p>
    <w:p w:rsidR="009F0565" w:rsidRDefault="009F0565" w:rsidP="009F0565">
      <w:pPr>
        <w:spacing w:line="360" w:lineRule="auto"/>
      </w:pPr>
    </w:p>
    <w:p w:rsidR="009F0565" w:rsidRDefault="009F0565" w:rsidP="009F0565">
      <w:pPr>
        <w:spacing w:line="360" w:lineRule="auto"/>
      </w:pPr>
    </w:p>
    <w:p w:rsidR="009F0565" w:rsidRDefault="009F0565" w:rsidP="009F0565">
      <w:pPr>
        <w:spacing w:line="360" w:lineRule="auto"/>
      </w:pPr>
    </w:p>
    <w:p w:rsidR="00F1624A" w:rsidRDefault="00F1624A" w:rsidP="009F0565">
      <w:pPr>
        <w:spacing w:line="360" w:lineRule="auto"/>
      </w:pPr>
    </w:p>
    <w:p w:rsidR="00F1624A" w:rsidRDefault="00F1624A" w:rsidP="009F0565">
      <w:pPr>
        <w:spacing w:line="360" w:lineRule="auto"/>
      </w:pPr>
    </w:p>
    <w:p w:rsidR="00F1624A" w:rsidRDefault="00F1624A" w:rsidP="009F0565">
      <w:pPr>
        <w:spacing w:line="360" w:lineRule="auto"/>
        <w:rPr>
          <w:b/>
        </w:rPr>
      </w:pPr>
      <w:r>
        <w:rPr>
          <w:b/>
        </w:rPr>
        <w:t>Технологическая часть</w:t>
      </w:r>
    </w:p>
    <w:p w:rsidR="009F0565" w:rsidRDefault="00F1624A" w:rsidP="009F0565">
      <w:pPr>
        <w:spacing w:line="360" w:lineRule="auto"/>
        <w:rPr>
          <w:b/>
        </w:rPr>
      </w:pPr>
      <w:r>
        <w:rPr>
          <w:b/>
        </w:rPr>
        <w:t>2.1</w:t>
      </w:r>
      <w:r w:rsidR="009F0565" w:rsidRPr="009F0565">
        <w:rPr>
          <w:b/>
        </w:rPr>
        <w:t>Выбор сварочных материалов</w:t>
      </w:r>
    </w:p>
    <w:p w:rsidR="009F0565" w:rsidRDefault="009F0565" w:rsidP="009F0565">
      <w:pPr>
        <w:spacing w:line="360" w:lineRule="auto"/>
        <w:rPr>
          <w:b/>
        </w:rPr>
      </w:pPr>
    </w:p>
    <w:p w:rsidR="009F0565" w:rsidRDefault="009F0565" w:rsidP="009F0565">
      <w:pPr>
        <w:spacing w:line="360" w:lineRule="auto"/>
        <w:rPr>
          <w:b/>
        </w:rPr>
      </w:pPr>
      <w:r w:rsidRPr="009F0565">
        <w:rPr>
          <w:b/>
        </w:rPr>
        <w:t>Присадочная проволока и флюс</w:t>
      </w:r>
      <w:r w:rsidR="00F47FAF">
        <w:rPr>
          <w:b/>
        </w:rPr>
        <w:t xml:space="preserve"> </w:t>
      </w:r>
      <w:r w:rsidR="00F47FAF" w:rsidRPr="00F47FAF">
        <w:rPr>
          <w:b/>
          <w:color w:val="FF0000"/>
        </w:rPr>
        <w:t>(механическая характеристика проволоки и сравнить с осн металлом)</w:t>
      </w:r>
    </w:p>
    <w:p w:rsidR="009F0565" w:rsidRDefault="009F0565" w:rsidP="009F0565">
      <w:pPr>
        <w:spacing w:line="360" w:lineRule="auto"/>
      </w:pPr>
      <w:r>
        <w:t>Выбор сварочных материалов выполняют из условия получения металла шва равнопрочному основному, имеющего свойства (жаростойкость, жаропрочность, коррозионную стойкость и др.) не уступающие основному металлу.</w:t>
      </w:r>
    </w:p>
    <w:p w:rsidR="009F0565" w:rsidRDefault="009F0565" w:rsidP="009F0565">
      <w:pPr>
        <w:spacing w:line="360" w:lineRule="auto"/>
      </w:pPr>
      <w:r>
        <w:t xml:space="preserve"> Так как химический состав металла шва тесно связан с химической активностью флюса и составом сварочной проволоки, флюс для сварки различных марок углеродистой и низколегированной стали и марку проволоки выбирают одновременно, т.е. выбирают систему флюспроволока. Для предупреждения образования в швах пор металл должен содержать</w:t>
      </w:r>
      <w:r w:rsidR="00E85779">
        <w:t xml:space="preserve"> не менее 0,2 – 0,4% кремния</w:t>
      </w:r>
      <w:r>
        <w:t>.</w:t>
      </w:r>
    </w:p>
    <w:p w:rsidR="009F0565" w:rsidRDefault="009F0565" w:rsidP="009F0565">
      <w:pPr>
        <w:spacing w:line="360" w:lineRule="auto"/>
      </w:pPr>
      <w:r>
        <w:t xml:space="preserve"> Выбираем сварочную проволоку Св – 08А. Химический состав проволоки Св – 08А по ГОСТ 2246 – 70 приведен в таблице 1.3. Таблица 1.3 – Химический состав проволоки Св – 08А, %, ГОСТ 2246 – 70</w:t>
      </w:r>
    </w:p>
    <w:p w:rsidR="001B5C02" w:rsidRDefault="001B5C02" w:rsidP="009F0565">
      <w:pPr>
        <w:spacing w:line="360" w:lineRule="auto"/>
        <w:rPr>
          <w:b/>
        </w:rPr>
      </w:pPr>
    </w:p>
    <w:p w:rsidR="00E85779" w:rsidRDefault="00E85779" w:rsidP="009F0565">
      <w:pPr>
        <w:spacing w:line="360" w:lineRule="auto"/>
      </w:pPr>
    </w:p>
    <w:tbl>
      <w:tblPr>
        <w:tblStyle w:val="ab"/>
        <w:tblW w:w="0" w:type="auto"/>
        <w:tblLook w:val="04A0"/>
      </w:tblPr>
      <w:tblGrid>
        <w:gridCol w:w="1082"/>
        <w:gridCol w:w="1082"/>
        <w:gridCol w:w="1082"/>
        <w:gridCol w:w="1082"/>
        <w:gridCol w:w="1082"/>
        <w:gridCol w:w="1082"/>
        <w:gridCol w:w="1083"/>
        <w:gridCol w:w="1083"/>
        <w:gridCol w:w="1083"/>
      </w:tblGrid>
      <w:tr w:rsidR="005D6D56" w:rsidTr="00F1624A">
        <w:tc>
          <w:tcPr>
            <w:tcW w:w="1082" w:type="dxa"/>
            <w:vMerge w:val="restart"/>
          </w:tcPr>
          <w:p w:rsidR="005D6D56" w:rsidRDefault="005D6D56" w:rsidP="005D6D56">
            <w:pPr>
              <w:spacing w:line="360" w:lineRule="auto"/>
              <w:ind w:firstLine="0"/>
            </w:pPr>
            <w:r>
              <w:t>марка</w:t>
            </w:r>
          </w:p>
        </w:tc>
        <w:tc>
          <w:tcPr>
            <w:tcW w:w="8659" w:type="dxa"/>
            <w:gridSpan w:val="8"/>
          </w:tcPr>
          <w:p w:rsidR="005D6D56" w:rsidRDefault="005D6D56" w:rsidP="005D6D56">
            <w:pPr>
              <w:spacing w:line="360" w:lineRule="auto"/>
              <w:ind w:firstLine="0"/>
              <w:jc w:val="center"/>
            </w:pPr>
            <w:r>
              <w:t>Химический состав проволоки Св – 08А</w:t>
            </w:r>
          </w:p>
        </w:tc>
      </w:tr>
      <w:tr w:rsidR="005D6D56" w:rsidTr="00E85779">
        <w:tc>
          <w:tcPr>
            <w:tcW w:w="1082" w:type="dxa"/>
            <w:vMerge/>
          </w:tcPr>
          <w:p w:rsidR="005D6D56" w:rsidRDefault="005D6D56" w:rsidP="009F0565">
            <w:pPr>
              <w:spacing w:line="360" w:lineRule="auto"/>
              <w:ind w:firstLine="0"/>
            </w:pPr>
          </w:p>
        </w:tc>
        <w:tc>
          <w:tcPr>
            <w:tcW w:w="1082" w:type="dxa"/>
          </w:tcPr>
          <w:p w:rsidR="005D6D56" w:rsidRPr="005D6D56" w:rsidRDefault="005D6D56" w:rsidP="009F0565">
            <w:pPr>
              <w:spacing w:line="360" w:lineRule="auto"/>
              <w:ind w:firstLine="0"/>
              <w:rPr>
                <w:lang w:val="en-US"/>
              </w:rPr>
            </w:pPr>
            <w:r>
              <w:rPr>
                <w:lang w:val="en-US"/>
              </w:rPr>
              <w:t>C</w:t>
            </w:r>
          </w:p>
        </w:tc>
        <w:tc>
          <w:tcPr>
            <w:tcW w:w="1082" w:type="dxa"/>
          </w:tcPr>
          <w:p w:rsidR="005D6D56" w:rsidRPr="005D6D56" w:rsidRDefault="005D6D56" w:rsidP="009F0565">
            <w:pPr>
              <w:spacing w:line="360" w:lineRule="auto"/>
              <w:ind w:firstLine="0"/>
              <w:rPr>
                <w:lang w:val="en-US"/>
              </w:rPr>
            </w:pPr>
            <w:r>
              <w:rPr>
                <w:lang w:val="en-US"/>
              </w:rPr>
              <w:t>Si</w:t>
            </w:r>
          </w:p>
        </w:tc>
        <w:tc>
          <w:tcPr>
            <w:tcW w:w="1082" w:type="dxa"/>
          </w:tcPr>
          <w:p w:rsidR="005D6D56" w:rsidRPr="005D6D56" w:rsidRDefault="005D6D56" w:rsidP="009F0565">
            <w:pPr>
              <w:spacing w:line="360" w:lineRule="auto"/>
              <w:ind w:firstLine="0"/>
              <w:rPr>
                <w:lang w:val="en-US"/>
              </w:rPr>
            </w:pPr>
            <w:r>
              <w:rPr>
                <w:lang w:val="en-US"/>
              </w:rPr>
              <w:t>Mn</w:t>
            </w:r>
          </w:p>
        </w:tc>
        <w:tc>
          <w:tcPr>
            <w:tcW w:w="1082" w:type="dxa"/>
          </w:tcPr>
          <w:p w:rsidR="005D6D56" w:rsidRPr="005D6D56" w:rsidRDefault="005D6D56" w:rsidP="009F0565">
            <w:pPr>
              <w:spacing w:line="360" w:lineRule="auto"/>
              <w:ind w:firstLine="0"/>
              <w:rPr>
                <w:lang w:val="en-US"/>
              </w:rPr>
            </w:pPr>
            <w:r>
              <w:rPr>
                <w:lang w:val="en-US"/>
              </w:rPr>
              <w:t>Cr</w:t>
            </w:r>
          </w:p>
        </w:tc>
        <w:tc>
          <w:tcPr>
            <w:tcW w:w="1082" w:type="dxa"/>
          </w:tcPr>
          <w:p w:rsidR="005D6D56" w:rsidRPr="005D6D56" w:rsidRDefault="005D6D56" w:rsidP="009F0565">
            <w:pPr>
              <w:spacing w:line="360" w:lineRule="auto"/>
              <w:ind w:firstLine="0"/>
              <w:rPr>
                <w:lang w:val="en-US"/>
              </w:rPr>
            </w:pPr>
            <w:r>
              <w:rPr>
                <w:lang w:val="en-US"/>
              </w:rPr>
              <w:t>Ni</w:t>
            </w:r>
          </w:p>
        </w:tc>
        <w:tc>
          <w:tcPr>
            <w:tcW w:w="1083" w:type="dxa"/>
          </w:tcPr>
          <w:p w:rsidR="005D6D56" w:rsidRPr="005D6D56" w:rsidRDefault="005D6D56" w:rsidP="009F0565">
            <w:pPr>
              <w:spacing w:line="360" w:lineRule="auto"/>
              <w:ind w:firstLine="0"/>
              <w:rPr>
                <w:lang w:val="en-US"/>
              </w:rPr>
            </w:pPr>
            <w:r>
              <w:rPr>
                <w:lang w:val="en-US"/>
              </w:rPr>
              <w:t>Mo</w:t>
            </w:r>
          </w:p>
        </w:tc>
        <w:tc>
          <w:tcPr>
            <w:tcW w:w="1083" w:type="dxa"/>
          </w:tcPr>
          <w:p w:rsidR="005D6D56" w:rsidRPr="005D6D56" w:rsidRDefault="005D6D56" w:rsidP="009F0565">
            <w:pPr>
              <w:spacing w:line="360" w:lineRule="auto"/>
              <w:ind w:firstLine="0"/>
              <w:rPr>
                <w:lang w:val="en-US"/>
              </w:rPr>
            </w:pPr>
            <w:r>
              <w:rPr>
                <w:lang w:val="en-US"/>
              </w:rPr>
              <w:t>S</w:t>
            </w:r>
          </w:p>
        </w:tc>
        <w:tc>
          <w:tcPr>
            <w:tcW w:w="1083" w:type="dxa"/>
          </w:tcPr>
          <w:p w:rsidR="005D6D56" w:rsidRPr="005D6D56" w:rsidRDefault="005D6D56" w:rsidP="009F0565">
            <w:pPr>
              <w:spacing w:line="360" w:lineRule="auto"/>
              <w:ind w:firstLine="0"/>
              <w:rPr>
                <w:lang w:val="en-US"/>
              </w:rPr>
            </w:pPr>
            <w:r>
              <w:rPr>
                <w:lang w:val="en-US"/>
              </w:rPr>
              <w:t>P</w:t>
            </w:r>
          </w:p>
        </w:tc>
      </w:tr>
      <w:tr w:rsidR="00E85779" w:rsidTr="00E85779">
        <w:tc>
          <w:tcPr>
            <w:tcW w:w="1082" w:type="dxa"/>
          </w:tcPr>
          <w:p w:rsidR="00E85779" w:rsidRPr="005D6D56" w:rsidRDefault="005D6D56" w:rsidP="009F0565">
            <w:pPr>
              <w:spacing w:line="360" w:lineRule="auto"/>
              <w:ind w:firstLine="0"/>
            </w:pPr>
            <w:r>
              <w:t>Св-08А</w:t>
            </w:r>
          </w:p>
        </w:tc>
        <w:tc>
          <w:tcPr>
            <w:tcW w:w="1082" w:type="dxa"/>
          </w:tcPr>
          <w:p w:rsidR="00E85779" w:rsidRDefault="005D6D56" w:rsidP="009F0565">
            <w:pPr>
              <w:spacing w:line="360" w:lineRule="auto"/>
              <w:ind w:firstLine="0"/>
            </w:pPr>
            <w:r>
              <w:t>До 0,10</w:t>
            </w:r>
          </w:p>
        </w:tc>
        <w:tc>
          <w:tcPr>
            <w:tcW w:w="1082" w:type="dxa"/>
          </w:tcPr>
          <w:p w:rsidR="00E85779" w:rsidRDefault="005D6D56" w:rsidP="009F0565">
            <w:pPr>
              <w:spacing w:line="360" w:lineRule="auto"/>
              <w:ind w:firstLine="0"/>
            </w:pPr>
            <w:r>
              <w:t>До 0,03</w:t>
            </w:r>
          </w:p>
        </w:tc>
        <w:tc>
          <w:tcPr>
            <w:tcW w:w="1082" w:type="dxa"/>
          </w:tcPr>
          <w:p w:rsidR="00E85779" w:rsidRDefault="005D6D56" w:rsidP="009F0565">
            <w:pPr>
              <w:spacing w:line="360" w:lineRule="auto"/>
              <w:ind w:firstLine="0"/>
            </w:pPr>
            <w:r>
              <w:t>До 0,35-0,60</w:t>
            </w:r>
          </w:p>
        </w:tc>
        <w:tc>
          <w:tcPr>
            <w:tcW w:w="1082" w:type="dxa"/>
          </w:tcPr>
          <w:p w:rsidR="00E85779" w:rsidRDefault="005D6D56" w:rsidP="009F0565">
            <w:pPr>
              <w:spacing w:line="360" w:lineRule="auto"/>
              <w:ind w:firstLine="0"/>
            </w:pPr>
            <w:r>
              <w:t>До 0,12</w:t>
            </w:r>
          </w:p>
          <w:p w:rsidR="005D6D56" w:rsidRDefault="005D6D56" w:rsidP="009F0565">
            <w:pPr>
              <w:spacing w:line="360" w:lineRule="auto"/>
              <w:ind w:firstLine="0"/>
            </w:pPr>
          </w:p>
        </w:tc>
        <w:tc>
          <w:tcPr>
            <w:tcW w:w="1082" w:type="dxa"/>
          </w:tcPr>
          <w:p w:rsidR="00E85779" w:rsidRDefault="005D6D56" w:rsidP="009F0565">
            <w:pPr>
              <w:spacing w:line="360" w:lineRule="auto"/>
              <w:ind w:firstLine="0"/>
            </w:pPr>
            <w:r>
              <w:t>До 0,25</w:t>
            </w:r>
          </w:p>
        </w:tc>
        <w:tc>
          <w:tcPr>
            <w:tcW w:w="1083" w:type="dxa"/>
          </w:tcPr>
          <w:p w:rsidR="00E85779" w:rsidRDefault="00E85779" w:rsidP="009F0565">
            <w:pPr>
              <w:spacing w:line="360" w:lineRule="auto"/>
              <w:ind w:firstLine="0"/>
            </w:pPr>
          </w:p>
          <w:p w:rsidR="005D6D56" w:rsidRDefault="005D6D56" w:rsidP="009F0565">
            <w:pPr>
              <w:spacing w:line="360" w:lineRule="auto"/>
              <w:ind w:firstLine="0"/>
            </w:pPr>
            <w:r>
              <w:t xml:space="preserve">     -</w:t>
            </w:r>
          </w:p>
        </w:tc>
        <w:tc>
          <w:tcPr>
            <w:tcW w:w="1083" w:type="dxa"/>
          </w:tcPr>
          <w:p w:rsidR="00E85779" w:rsidRDefault="005D6D56" w:rsidP="009F0565">
            <w:pPr>
              <w:spacing w:line="360" w:lineRule="auto"/>
              <w:ind w:firstLine="0"/>
            </w:pPr>
            <w:r>
              <w:t>Не более 0,03</w:t>
            </w:r>
          </w:p>
        </w:tc>
        <w:tc>
          <w:tcPr>
            <w:tcW w:w="1083" w:type="dxa"/>
          </w:tcPr>
          <w:p w:rsidR="00E85779" w:rsidRDefault="005D6D56" w:rsidP="009F0565">
            <w:pPr>
              <w:spacing w:line="360" w:lineRule="auto"/>
              <w:ind w:firstLine="0"/>
            </w:pPr>
            <w:r>
              <w:t>Не более</w:t>
            </w:r>
          </w:p>
          <w:p w:rsidR="005D6D56" w:rsidRDefault="005D6D56" w:rsidP="009F0565">
            <w:pPr>
              <w:spacing w:line="360" w:lineRule="auto"/>
              <w:ind w:firstLine="0"/>
            </w:pPr>
            <w:r>
              <w:t>0,03</w:t>
            </w:r>
          </w:p>
        </w:tc>
      </w:tr>
    </w:tbl>
    <w:p w:rsidR="001B5C02" w:rsidRDefault="001B5C02" w:rsidP="009F0565">
      <w:pPr>
        <w:spacing w:line="360" w:lineRule="auto"/>
      </w:pPr>
      <w:r>
        <w:t xml:space="preserve">Низкоуглеродистая электродная проволока используется в сочетании с высокомарганцовистым (35-45% MnO) флюсом с высоким содержанием кремнезема (40-45% SiO2). Легирование шва кремнием и марганцем </w:t>
      </w:r>
      <w:r>
        <w:lastRenderedPageBreak/>
        <w:t>происходит за счет кремний- марганцевовосстановительных процессов, количество восстанавливаемого из флюса в шов легирующего элемента сравнительно не велико (Si ≤0,5; Mn≤0,9).</w:t>
      </w:r>
    </w:p>
    <w:p w:rsidR="001B5C02" w:rsidRDefault="001B5C02" w:rsidP="009F0565">
      <w:pPr>
        <w:spacing w:line="360" w:lineRule="auto"/>
      </w:pPr>
      <w:r>
        <w:t>Для сварки углеродистых и низколегированных сталей наиболее широко используются широко распространенные флюсы АН-348А и ОСЦ45.</w:t>
      </w:r>
    </w:p>
    <w:p w:rsidR="001B5C02" w:rsidRDefault="001B5C02" w:rsidP="009F0565">
      <w:pPr>
        <w:spacing w:line="360" w:lineRule="auto"/>
      </w:pPr>
    </w:p>
    <w:p w:rsidR="001B5C02" w:rsidRDefault="001B5C02" w:rsidP="009F0565">
      <w:pPr>
        <w:spacing w:line="360" w:lineRule="auto"/>
      </w:pPr>
    </w:p>
    <w:p w:rsidR="001B5C02" w:rsidRDefault="001B5C02" w:rsidP="009F0565">
      <w:pPr>
        <w:spacing w:line="360" w:lineRule="auto"/>
      </w:pPr>
    </w:p>
    <w:p w:rsidR="001B5C02" w:rsidRPr="00DC7F8D" w:rsidRDefault="001B5C02" w:rsidP="009F0565">
      <w:pPr>
        <w:spacing w:line="360" w:lineRule="auto"/>
      </w:pPr>
      <w:r>
        <w:t>Флюс АН-348А предназначен для механизированной сварки и наплавки конструкций из низкоуглеродистых нелегированных и низколегированных сталей, нелегированной и низколегированной проволокой марок Св-08, Св-08ГА, при температурах эксплуатации конструкций до – 40 0С. Флюс с содержанием Fe2O3 на верхнем пределе 2- 2,5% рекомендуется только для сварки кремний- и марга</w:t>
      </w:r>
      <w:r w:rsidR="00DC7F8D">
        <w:t xml:space="preserve">нце-содержащими проволоками </w:t>
      </w:r>
      <w:r>
        <w:t xml:space="preserve"> Другие модели (флюс АН-348А) флюса при меньшей устойчивости к ржавчине, выделяют гораздо мень</w:t>
      </w:r>
      <w:r w:rsidR="00DC7F8D">
        <w:t>шее количество вредных газов</w:t>
      </w:r>
      <w:r>
        <w:t>. Химический состав флюса представлен в таблице 1.4.</w:t>
      </w:r>
    </w:p>
    <w:p w:rsidR="00535160" w:rsidRPr="00DC7F8D" w:rsidRDefault="00535160" w:rsidP="009F0565">
      <w:pPr>
        <w:spacing w:line="360" w:lineRule="auto"/>
      </w:pPr>
    </w:p>
    <w:p w:rsidR="00535160" w:rsidRPr="00DC7F8D" w:rsidRDefault="00535160" w:rsidP="009F0565">
      <w:pPr>
        <w:spacing w:line="360" w:lineRule="auto"/>
      </w:pPr>
    </w:p>
    <w:p w:rsidR="00535160" w:rsidRPr="00DC7F8D" w:rsidRDefault="00535160" w:rsidP="009F0565">
      <w:pPr>
        <w:spacing w:line="360" w:lineRule="auto"/>
      </w:pPr>
    </w:p>
    <w:p w:rsidR="00535160" w:rsidRPr="00DC7F8D" w:rsidRDefault="00535160" w:rsidP="009F0565">
      <w:pPr>
        <w:spacing w:line="360" w:lineRule="auto"/>
      </w:pPr>
    </w:p>
    <w:tbl>
      <w:tblPr>
        <w:tblStyle w:val="ab"/>
        <w:tblW w:w="0" w:type="auto"/>
        <w:tblLook w:val="04A0"/>
      </w:tblPr>
      <w:tblGrid>
        <w:gridCol w:w="995"/>
        <w:gridCol w:w="802"/>
        <w:gridCol w:w="808"/>
        <w:gridCol w:w="887"/>
        <w:gridCol w:w="809"/>
        <w:gridCol w:w="905"/>
        <w:gridCol w:w="898"/>
        <w:gridCol w:w="798"/>
        <w:gridCol w:w="930"/>
        <w:gridCol w:w="722"/>
        <w:gridCol w:w="722"/>
        <w:gridCol w:w="465"/>
      </w:tblGrid>
      <w:tr w:rsidR="00535160" w:rsidTr="00F1624A">
        <w:tc>
          <w:tcPr>
            <w:tcW w:w="811" w:type="dxa"/>
            <w:vMerge w:val="restart"/>
          </w:tcPr>
          <w:p w:rsidR="008E36B8" w:rsidRPr="008E36B8" w:rsidRDefault="008E36B8" w:rsidP="009F0565">
            <w:pPr>
              <w:spacing w:line="360" w:lineRule="auto"/>
              <w:ind w:firstLine="0"/>
            </w:pPr>
            <w:r w:rsidRPr="008E36B8">
              <w:t xml:space="preserve">Марка </w:t>
            </w:r>
          </w:p>
          <w:p w:rsidR="008E36B8" w:rsidRPr="008E36B8" w:rsidRDefault="008E36B8" w:rsidP="009F0565">
            <w:pPr>
              <w:spacing w:line="360" w:lineRule="auto"/>
              <w:ind w:firstLine="0"/>
            </w:pPr>
            <w:r w:rsidRPr="008E36B8">
              <w:t>флюса</w:t>
            </w:r>
          </w:p>
        </w:tc>
        <w:tc>
          <w:tcPr>
            <w:tcW w:w="8930" w:type="dxa"/>
            <w:gridSpan w:val="11"/>
          </w:tcPr>
          <w:p w:rsidR="008E36B8" w:rsidRPr="008E36B8" w:rsidRDefault="008E36B8" w:rsidP="008E36B8">
            <w:pPr>
              <w:spacing w:line="360" w:lineRule="auto"/>
              <w:ind w:firstLine="0"/>
              <w:jc w:val="center"/>
              <w:rPr>
                <w:b/>
              </w:rPr>
            </w:pPr>
            <w:r>
              <w:t>Химический состав флюса АН-348А</w:t>
            </w:r>
          </w:p>
        </w:tc>
      </w:tr>
      <w:tr w:rsidR="00535160" w:rsidTr="008E36B8">
        <w:tc>
          <w:tcPr>
            <w:tcW w:w="811" w:type="dxa"/>
            <w:vMerge/>
          </w:tcPr>
          <w:p w:rsidR="008E36B8" w:rsidRDefault="008E36B8" w:rsidP="009F0565">
            <w:pPr>
              <w:spacing w:line="360" w:lineRule="auto"/>
              <w:ind w:firstLine="0"/>
              <w:rPr>
                <w:b/>
              </w:rPr>
            </w:pPr>
          </w:p>
        </w:tc>
        <w:tc>
          <w:tcPr>
            <w:tcW w:w="811" w:type="dxa"/>
          </w:tcPr>
          <w:p w:rsidR="008E36B8" w:rsidRPr="00535160" w:rsidRDefault="00535160" w:rsidP="009F0565">
            <w:pPr>
              <w:spacing w:line="360" w:lineRule="auto"/>
              <w:ind w:firstLine="0"/>
              <w:rPr>
                <w:lang w:val="en-US"/>
              </w:rPr>
            </w:pPr>
            <w:r>
              <w:rPr>
                <w:lang w:val="en-US"/>
              </w:rPr>
              <w:t>Si</w:t>
            </w:r>
            <m:oMath>
              <m:sSub>
                <m:sSubPr>
                  <m:ctrlPr>
                    <w:rPr>
                      <w:rFonts w:ascii="Cambria Math" w:hAnsi="Cambria Math"/>
                      <w:i/>
                      <w:lang w:val="en-US"/>
                    </w:rPr>
                  </m:ctrlPr>
                </m:sSubPr>
                <m:e>
                  <m:r>
                    <w:rPr>
                      <w:rFonts w:ascii="Cambria Math" w:hAnsi="Cambria Math"/>
                      <w:lang w:val="en-US"/>
                    </w:rPr>
                    <m:t>O</m:t>
                  </m:r>
                </m:e>
                <m:sub>
                  <m:r>
                    <w:rPr>
                      <w:rFonts w:ascii="Cambria Math" w:hAnsi="Cambria Math"/>
                      <w:lang w:val="en-US"/>
                    </w:rPr>
                    <m:t>2</m:t>
                  </m:r>
                </m:sub>
              </m:sSub>
            </m:oMath>
          </w:p>
        </w:tc>
        <w:tc>
          <w:tcPr>
            <w:tcW w:w="811" w:type="dxa"/>
          </w:tcPr>
          <w:p w:rsidR="008E36B8" w:rsidRPr="00535160" w:rsidRDefault="00535160" w:rsidP="009F0565">
            <w:pPr>
              <w:spacing w:line="360" w:lineRule="auto"/>
              <w:ind w:firstLine="0"/>
              <w:rPr>
                <w:lang w:val="en-US"/>
              </w:rPr>
            </w:pPr>
            <w:r>
              <w:rPr>
                <w:lang w:val="en-US"/>
              </w:rPr>
              <w:t>MnO</w:t>
            </w:r>
          </w:p>
        </w:tc>
        <w:tc>
          <w:tcPr>
            <w:tcW w:w="812" w:type="dxa"/>
          </w:tcPr>
          <w:p w:rsidR="008E36B8" w:rsidRPr="00535160" w:rsidRDefault="00535160" w:rsidP="009F0565">
            <w:pPr>
              <w:spacing w:line="360" w:lineRule="auto"/>
              <w:ind w:firstLine="0"/>
              <w:rPr>
                <w:lang w:val="en-US"/>
              </w:rPr>
            </w:pPr>
            <w:r w:rsidRPr="00535160">
              <w:rPr>
                <w:lang w:val="en-US"/>
              </w:rPr>
              <w:t>Cao</w:t>
            </w:r>
          </w:p>
        </w:tc>
        <w:tc>
          <w:tcPr>
            <w:tcW w:w="812" w:type="dxa"/>
          </w:tcPr>
          <w:p w:rsidR="008E36B8" w:rsidRPr="00535160" w:rsidRDefault="00535160" w:rsidP="009F0565">
            <w:pPr>
              <w:spacing w:line="360" w:lineRule="auto"/>
              <w:ind w:firstLine="0"/>
              <w:rPr>
                <w:lang w:val="en-US"/>
              </w:rPr>
            </w:pPr>
            <w:r w:rsidRPr="00535160">
              <w:rPr>
                <w:lang w:val="en-US"/>
              </w:rPr>
              <w:t>MgO</w:t>
            </w:r>
          </w:p>
        </w:tc>
        <w:tc>
          <w:tcPr>
            <w:tcW w:w="812" w:type="dxa"/>
          </w:tcPr>
          <w:p w:rsidR="008E36B8" w:rsidRPr="00535160" w:rsidRDefault="008F1167" w:rsidP="009F0565">
            <w:pPr>
              <w:spacing w:line="360" w:lineRule="auto"/>
              <w:ind w:firstLine="0"/>
            </w:pPr>
            <m:oMathPara>
              <m:oMath>
                <m:sSub>
                  <m:sSubPr>
                    <m:ctrlPr>
                      <w:rPr>
                        <w:rFonts w:ascii="Cambria Math" w:hAnsi="Cambria Math"/>
                      </w:rPr>
                    </m:ctrlPr>
                  </m:sSubPr>
                  <m:e>
                    <m:r>
                      <m:rPr>
                        <m:sty m:val="p"/>
                      </m:rPr>
                      <w:rPr>
                        <w:rFonts w:ascii="Cambria Math" w:hAnsi="Cambria Math"/>
                      </w:rPr>
                      <m:t>Al</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O</m:t>
                    </m:r>
                  </m:e>
                  <m:sub>
                    <m:r>
                      <m:rPr>
                        <m:sty m:val="p"/>
                      </m:rPr>
                      <w:rPr>
                        <w:rFonts w:ascii="Cambria Math" w:hAnsi="Cambria Math"/>
                      </w:rPr>
                      <m:t>3</m:t>
                    </m:r>
                  </m:sub>
                </m:sSub>
              </m:oMath>
            </m:oMathPara>
          </w:p>
        </w:tc>
        <w:tc>
          <w:tcPr>
            <w:tcW w:w="812" w:type="dxa"/>
          </w:tcPr>
          <w:p w:rsidR="008E36B8" w:rsidRDefault="00535160" w:rsidP="009F0565">
            <w:pPr>
              <w:spacing w:line="360" w:lineRule="auto"/>
              <w:ind w:firstLine="0"/>
              <w:rPr>
                <w:lang w:val="en-US"/>
              </w:rPr>
            </w:pPr>
            <w:r>
              <w:rPr>
                <w:lang w:val="en-US"/>
              </w:rPr>
              <w:t>N</w:t>
            </w:r>
            <m:oMath>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2</m:t>
                  </m:r>
                </m:sub>
              </m:sSub>
              <m:r>
                <w:rPr>
                  <w:rFonts w:ascii="Cambria Math" w:hAnsi="Cambria Math"/>
                  <w:lang w:val="en-US"/>
                </w:rPr>
                <m:t>O</m:t>
              </m:r>
            </m:oMath>
          </w:p>
          <w:p w:rsidR="00535160" w:rsidRPr="00535160" w:rsidRDefault="00535160" w:rsidP="00535160">
            <w:pPr>
              <w:spacing w:line="360" w:lineRule="auto"/>
              <w:ind w:firstLine="0"/>
              <w:rPr>
                <w:lang w:val="en-US"/>
              </w:rPr>
            </w:pPr>
            <w:r>
              <w:rPr>
                <w:lang w:val="en-US"/>
              </w:rPr>
              <w:t>KaO</w:t>
            </w:r>
          </w:p>
        </w:tc>
        <w:tc>
          <w:tcPr>
            <w:tcW w:w="812" w:type="dxa"/>
          </w:tcPr>
          <w:p w:rsidR="008E36B8" w:rsidRPr="00535160" w:rsidRDefault="00535160" w:rsidP="009F0565">
            <w:pPr>
              <w:spacing w:line="360" w:lineRule="auto"/>
              <w:ind w:firstLine="0"/>
              <w:rPr>
                <w:lang w:val="en-US"/>
              </w:rPr>
            </w:pPr>
            <w:r w:rsidRPr="00535160">
              <w:rPr>
                <w:lang w:val="en-US"/>
              </w:rPr>
              <w:t>Ca</w:t>
            </w:r>
            <m:oMath>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3</m:t>
                  </m:r>
                </m:sub>
              </m:sSub>
            </m:oMath>
          </w:p>
        </w:tc>
        <w:tc>
          <w:tcPr>
            <w:tcW w:w="812" w:type="dxa"/>
          </w:tcPr>
          <w:p w:rsidR="008E36B8" w:rsidRPr="00535160" w:rsidRDefault="008F1167" w:rsidP="009F0565">
            <w:pPr>
              <w:spacing w:line="360" w:lineRule="auto"/>
              <w:ind w:firstLine="0"/>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3</m:t>
                    </m:r>
                  </m:sub>
                </m:sSub>
                <m:sSub>
                  <m:sSubPr>
                    <m:ctrlPr>
                      <w:rPr>
                        <w:rFonts w:ascii="Cambria Math" w:hAnsi="Cambria Math"/>
                      </w:rPr>
                    </m:ctrlPr>
                  </m:sSubPr>
                  <m:e>
                    <m:r>
                      <m:rPr>
                        <m:sty m:val="p"/>
                      </m:rPr>
                      <w:rPr>
                        <w:rFonts w:ascii="Cambria Math" w:hAnsi="Cambria Math"/>
                      </w:rPr>
                      <m:t>O</m:t>
                    </m:r>
                  </m:e>
                  <m:sub>
                    <m:r>
                      <m:rPr>
                        <m:sty m:val="p"/>
                      </m:rPr>
                      <w:rPr>
                        <w:rFonts w:ascii="Cambria Math" w:hAnsi="Cambria Math"/>
                      </w:rPr>
                      <m:t>3</m:t>
                    </m:r>
                  </m:sub>
                </m:sSub>
              </m:oMath>
            </m:oMathPara>
          </w:p>
        </w:tc>
        <w:tc>
          <w:tcPr>
            <w:tcW w:w="812" w:type="dxa"/>
          </w:tcPr>
          <w:p w:rsidR="008E36B8" w:rsidRPr="00535160" w:rsidRDefault="00535160" w:rsidP="009F0565">
            <w:pPr>
              <w:spacing w:line="360" w:lineRule="auto"/>
              <w:ind w:firstLine="0"/>
              <w:rPr>
                <w:lang w:val="en-US"/>
              </w:rPr>
            </w:pPr>
            <w:r w:rsidRPr="00535160">
              <w:rPr>
                <w:lang w:val="en-US"/>
              </w:rPr>
              <w:t>S</w:t>
            </w:r>
          </w:p>
        </w:tc>
        <w:tc>
          <w:tcPr>
            <w:tcW w:w="812" w:type="dxa"/>
          </w:tcPr>
          <w:p w:rsidR="008E36B8" w:rsidRPr="00535160" w:rsidRDefault="00535160" w:rsidP="009F0565">
            <w:pPr>
              <w:spacing w:line="360" w:lineRule="auto"/>
              <w:ind w:firstLine="0"/>
              <w:rPr>
                <w:lang w:val="en-US"/>
              </w:rPr>
            </w:pPr>
            <w:r w:rsidRPr="00535160">
              <w:rPr>
                <w:lang w:val="en-US"/>
              </w:rPr>
              <w:t>P</w:t>
            </w:r>
          </w:p>
        </w:tc>
        <w:tc>
          <w:tcPr>
            <w:tcW w:w="812" w:type="dxa"/>
          </w:tcPr>
          <w:p w:rsidR="008E36B8" w:rsidRPr="00535160" w:rsidRDefault="00535160" w:rsidP="009F0565">
            <w:pPr>
              <w:spacing w:line="360" w:lineRule="auto"/>
              <w:ind w:firstLine="0"/>
              <w:rPr>
                <w:lang w:val="en-US"/>
              </w:rPr>
            </w:pPr>
            <w:r w:rsidRPr="00535160">
              <w:rPr>
                <w:lang w:val="en-US"/>
              </w:rPr>
              <w:t>C</w:t>
            </w:r>
          </w:p>
        </w:tc>
      </w:tr>
      <w:tr w:rsidR="00535160" w:rsidTr="008E36B8">
        <w:tc>
          <w:tcPr>
            <w:tcW w:w="811" w:type="dxa"/>
          </w:tcPr>
          <w:p w:rsidR="008E36B8" w:rsidRDefault="008E36B8" w:rsidP="009F0565">
            <w:pPr>
              <w:spacing w:line="360" w:lineRule="auto"/>
              <w:ind w:firstLine="0"/>
              <w:rPr>
                <w:b/>
              </w:rPr>
            </w:pPr>
            <w:r>
              <w:t>АН-348А</w:t>
            </w:r>
          </w:p>
        </w:tc>
        <w:tc>
          <w:tcPr>
            <w:tcW w:w="811" w:type="dxa"/>
          </w:tcPr>
          <w:p w:rsidR="008E36B8" w:rsidRPr="00535160" w:rsidRDefault="00535160" w:rsidP="009F0565">
            <w:pPr>
              <w:spacing w:line="360" w:lineRule="auto"/>
              <w:ind w:firstLine="0"/>
              <w:rPr>
                <w:lang w:val="en-US"/>
              </w:rPr>
            </w:pPr>
            <w:r w:rsidRPr="00535160">
              <w:rPr>
                <w:lang w:val="en-US"/>
              </w:rPr>
              <w:t>41.0-44.0</w:t>
            </w:r>
          </w:p>
        </w:tc>
        <w:tc>
          <w:tcPr>
            <w:tcW w:w="811" w:type="dxa"/>
          </w:tcPr>
          <w:p w:rsidR="008E36B8" w:rsidRPr="00535160" w:rsidRDefault="00535160" w:rsidP="009F0565">
            <w:pPr>
              <w:spacing w:line="360" w:lineRule="auto"/>
              <w:ind w:firstLine="0"/>
              <w:rPr>
                <w:lang w:val="en-US"/>
              </w:rPr>
            </w:pPr>
            <w:r>
              <w:rPr>
                <w:lang w:val="en-US"/>
              </w:rPr>
              <w:t>34.0-38.0</w:t>
            </w:r>
          </w:p>
        </w:tc>
        <w:tc>
          <w:tcPr>
            <w:tcW w:w="812" w:type="dxa"/>
          </w:tcPr>
          <w:p w:rsidR="008E36B8" w:rsidRPr="00535160" w:rsidRDefault="00535160" w:rsidP="009F0565">
            <w:pPr>
              <w:spacing w:line="360" w:lineRule="auto"/>
              <w:ind w:firstLine="0"/>
            </w:pPr>
            <w:r>
              <w:t>Не более 6,5</w:t>
            </w:r>
          </w:p>
        </w:tc>
        <w:tc>
          <w:tcPr>
            <w:tcW w:w="812" w:type="dxa"/>
          </w:tcPr>
          <w:p w:rsidR="008E36B8" w:rsidRPr="00535160" w:rsidRDefault="00535160" w:rsidP="009F0565">
            <w:pPr>
              <w:spacing w:line="360" w:lineRule="auto"/>
              <w:ind w:firstLine="0"/>
            </w:pPr>
            <w:r w:rsidRPr="00535160">
              <w:t>5,0-7,5</w:t>
            </w:r>
          </w:p>
        </w:tc>
        <w:tc>
          <w:tcPr>
            <w:tcW w:w="812" w:type="dxa"/>
          </w:tcPr>
          <w:p w:rsidR="008E36B8" w:rsidRPr="00535160" w:rsidRDefault="00535160" w:rsidP="009F0565">
            <w:pPr>
              <w:spacing w:line="360" w:lineRule="auto"/>
              <w:ind w:firstLine="0"/>
            </w:pPr>
            <w:r w:rsidRPr="00535160">
              <w:t>Не более 4,5</w:t>
            </w:r>
          </w:p>
        </w:tc>
        <w:tc>
          <w:tcPr>
            <w:tcW w:w="812" w:type="dxa"/>
          </w:tcPr>
          <w:p w:rsidR="008E36B8" w:rsidRPr="00535160" w:rsidRDefault="008E36B8" w:rsidP="009F0565">
            <w:pPr>
              <w:spacing w:line="360" w:lineRule="auto"/>
              <w:ind w:firstLine="0"/>
            </w:pPr>
          </w:p>
          <w:p w:rsidR="00535160" w:rsidRPr="00535160" w:rsidRDefault="00535160" w:rsidP="009F0565">
            <w:pPr>
              <w:spacing w:line="360" w:lineRule="auto"/>
              <w:ind w:firstLine="0"/>
            </w:pPr>
            <w:r w:rsidRPr="00535160">
              <w:t xml:space="preserve">   -</w:t>
            </w:r>
          </w:p>
        </w:tc>
        <w:tc>
          <w:tcPr>
            <w:tcW w:w="812" w:type="dxa"/>
          </w:tcPr>
          <w:p w:rsidR="008E36B8" w:rsidRPr="00535160" w:rsidRDefault="00535160" w:rsidP="009F0565">
            <w:pPr>
              <w:spacing w:line="360" w:lineRule="auto"/>
              <w:ind w:firstLine="0"/>
            </w:pPr>
            <w:r w:rsidRPr="00535160">
              <w:t>4,0-5,5</w:t>
            </w:r>
          </w:p>
        </w:tc>
        <w:tc>
          <w:tcPr>
            <w:tcW w:w="812" w:type="dxa"/>
          </w:tcPr>
          <w:p w:rsidR="008E36B8" w:rsidRPr="00535160" w:rsidRDefault="00535160" w:rsidP="009F0565">
            <w:pPr>
              <w:spacing w:line="360" w:lineRule="auto"/>
              <w:ind w:firstLine="0"/>
            </w:pPr>
            <w:r w:rsidRPr="00535160">
              <w:t>2,0</w:t>
            </w:r>
          </w:p>
        </w:tc>
        <w:tc>
          <w:tcPr>
            <w:tcW w:w="812" w:type="dxa"/>
          </w:tcPr>
          <w:p w:rsidR="008E36B8" w:rsidRPr="00535160" w:rsidRDefault="00535160" w:rsidP="009F0565">
            <w:pPr>
              <w:spacing w:line="360" w:lineRule="auto"/>
              <w:ind w:firstLine="0"/>
            </w:pPr>
            <w:r w:rsidRPr="00535160">
              <w:t>0,15</w:t>
            </w:r>
          </w:p>
        </w:tc>
        <w:tc>
          <w:tcPr>
            <w:tcW w:w="812" w:type="dxa"/>
          </w:tcPr>
          <w:p w:rsidR="008E36B8" w:rsidRPr="00535160" w:rsidRDefault="00535160" w:rsidP="009F0565">
            <w:pPr>
              <w:spacing w:line="360" w:lineRule="auto"/>
              <w:ind w:firstLine="0"/>
            </w:pPr>
            <w:r w:rsidRPr="00535160">
              <w:t>0,12</w:t>
            </w:r>
          </w:p>
        </w:tc>
        <w:tc>
          <w:tcPr>
            <w:tcW w:w="812" w:type="dxa"/>
          </w:tcPr>
          <w:p w:rsidR="008E36B8" w:rsidRDefault="008E36B8" w:rsidP="009F0565">
            <w:pPr>
              <w:spacing w:line="360" w:lineRule="auto"/>
              <w:ind w:firstLine="0"/>
              <w:rPr>
                <w:b/>
              </w:rPr>
            </w:pPr>
          </w:p>
          <w:p w:rsidR="00535160" w:rsidRDefault="00535160" w:rsidP="009F0565">
            <w:pPr>
              <w:spacing w:line="360" w:lineRule="auto"/>
              <w:ind w:firstLine="0"/>
              <w:rPr>
                <w:b/>
              </w:rPr>
            </w:pPr>
            <w:r>
              <w:rPr>
                <w:b/>
              </w:rPr>
              <w:t>-</w:t>
            </w:r>
          </w:p>
        </w:tc>
      </w:tr>
    </w:tbl>
    <w:p w:rsidR="001B5C02" w:rsidRDefault="001B5C02" w:rsidP="009F0565">
      <w:pPr>
        <w:spacing w:line="360" w:lineRule="auto"/>
        <w:rPr>
          <w:b/>
        </w:rPr>
      </w:pPr>
    </w:p>
    <w:p w:rsidR="001B5C02" w:rsidRDefault="001B5C02" w:rsidP="009F0565">
      <w:pPr>
        <w:spacing w:line="360" w:lineRule="auto"/>
      </w:pPr>
      <w:r>
        <w:t xml:space="preserve">Флюс ОСЦ-45 предназначается для автоматической дуговой сварки широкой номенклатуры изделий. Сварочный флюс ОСЦ-45 применяется для </w:t>
      </w:r>
      <w:r>
        <w:lastRenderedPageBreak/>
        <w:t>автоматической сварки, при этом отмечается устойчивость горения дуги. Данный флюс широко используют для сварки углеродистых и низколегированных сталей, а также, для наплавки изделий из углеродистых и легированных сталей определенных типов.</w:t>
      </w:r>
    </w:p>
    <w:p w:rsidR="001B5C02" w:rsidRDefault="001B5C02" w:rsidP="00535160">
      <w:pPr>
        <w:spacing w:line="360" w:lineRule="auto"/>
      </w:pPr>
      <w:r>
        <w:t>Строение зерен флюса ОСЦ-45 - зерновидное, цвет коричневый, а их размер варьируется от 0,25мм до 3,0 мм. К плюсам сварочного флюса ОСЦ45 можно отнести такие его свойства, как устойчивость к ржавчине, а также он дает достаточно плотные швы, которые устойчивы к появлен</w:t>
      </w:r>
      <w:r w:rsidR="00DC7F8D">
        <w:t>ию трещин и пор</w:t>
      </w:r>
      <w:r>
        <w:t>. Этот флюс содержит меньшее количество фосфора по сравнению с флюсом АН-348 А. Недостатком флюса является выделение в несколько большом количестве фтористых газов, которые являются вредными для человека[6].</w:t>
      </w:r>
    </w:p>
    <w:p w:rsidR="001B5C02" w:rsidRDefault="001B5C02" w:rsidP="009F0565">
      <w:pPr>
        <w:spacing w:line="360" w:lineRule="auto"/>
      </w:pPr>
    </w:p>
    <w:p w:rsidR="001B5C02" w:rsidRDefault="001B5C02" w:rsidP="009F0565">
      <w:pPr>
        <w:spacing w:line="360" w:lineRule="auto"/>
      </w:pPr>
      <w:r>
        <w:t>Вывод: учитывая большую устойчивость к ржавчине и меньшее содержание фосфора, для сварки</w:t>
      </w:r>
      <w:r w:rsidRPr="000208D6">
        <w:rPr>
          <w:color w:val="FFFF00"/>
        </w:rPr>
        <w:t xml:space="preserve"> </w:t>
      </w:r>
      <w:r w:rsidR="005D6D56">
        <w:t>данной</w:t>
      </w:r>
      <w:r>
        <w:t xml:space="preserve"> конструкций выбираем флюс ОСЦ45. Химический состав флюса ОСЦ-45 по ГОСТ 9087 – 81 приведен </w:t>
      </w:r>
      <w:r w:rsidRPr="008E36B8">
        <w:t>в таблице 1.5</w:t>
      </w:r>
      <w:r>
        <w:t>.</w:t>
      </w:r>
    </w:p>
    <w:tbl>
      <w:tblPr>
        <w:tblStyle w:val="ab"/>
        <w:tblW w:w="0" w:type="auto"/>
        <w:tblLook w:val="04A0"/>
      </w:tblPr>
      <w:tblGrid>
        <w:gridCol w:w="1391"/>
        <w:gridCol w:w="1391"/>
        <w:gridCol w:w="1391"/>
        <w:gridCol w:w="1392"/>
        <w:gridCol w:w="1392"/>
        <w:gridCol w:w="1392"/>
        <w:gridCol w:w="1392"/>
      </w:tblGrid>
      <w:tr w:rsidR="005D6D56" w:rsidTr="00F1624A">
        <w:tc>
          <w:tcPr>
            <w:tcW w:w="1391" w:type="dxa"/>
            <w:vMerge w:val="restart"/>
          </w:tcPr>
          <w:p w:rsidR="005D6D56" w:rsidRDefault="005D6D56" w:rsidP="00F1624A">
            <w:pPr>
              <w:spacing w:line="360" w:lineRule="auto"/>
              <w:ind w:firstLine="0"/>
            </w:pPr>
            <w:r>
              <w:t xml:space="preserve">Марка </w:t>
            </w:r>
          </w:p>
          <w:p w:rsidR="005D6D56" w:rsidRDefault="005D6D56" w:rsidP="00F1624A">
            <w:pPr>
              <w:spacing w:line="360" w:lineRule="auto"/>
              <w:ind w:firstLine="0"/>
            </w:pPr>
            <w:r>
              <w:t>Флюса</w:t>
            </w:r>
          </w:p>
        </w:tc>
        <w:tc>
          <w:tcPr>
            <w:tcW w:w="8350" w:type="dxa"/>
            <w:gridSpan w:val="6"/>
          </w:tcPr>
          <w:p w:rsidR="005D6D56" w:rsidRDefault="005D6D56" w:rsidP="005D6D56">
            <w:pPr>
              <w:spacing w:line="360" w:lineRule="auto"/>
              <w:ind w:firstLine="0"/>
              <w:jc w:val="center"/>
            </w:pPr>
            <w:r>
              <w:t>Химический состав флюса ОСЦ-45</w:t>
            </w:r>
          </w:p>
        </w:tc>
      </w:tr>
      <w:tr w:rsidR="005D6D56" w:rsidTr="005D6D56">
        <w:tc>
          <w:tcPr>
            <w:tcW w:w="1391" w:type="dxa"/>
            <w:vMerge/>
          </w:tcPr>
          <w:p w:rsidR="005D6D56" w:rsidRDefault="005D6D56" w:rsidP="009F0565">
            <w:pPr>
              <w:spacing w:line="360" w:lineRule="auto"/>
              <w:ind w:firstLine="0"/>
            </w:pPr>
          </w:p>
        </w:tc>
        <w:tc>
          <w:tcPr>
            <w:tcW w:w="1391" w:type="dxa"/>
          </w:tcPr>
          <w:p w:rsidR="005D6D56" w:rsidRPr="005D6D56" w:rsidRDefault="008F1167" w:rsidP="005D6D56">
            <w:pPr>
              <w:spacing w:line="360" w:lineRule="auto"/>
              <w:ind w:firstLine="0"/>
              <w:rPr>
                <w:lang w:val="en-US"/>
              </w:rPr>
            </w:pPr>
            <m:oMathPara>
              <m:oMath>
                <m:sSub>
                  <m:sSubPr>
                    <m:ctrlPr>
                      <w:rPr>
                        <w:rFonts w:ascii="Cambria Math" w:hAnsi="Cambria Math"/>
                        <w:i/>
                        <w:lang w:val="en-US"/>
                      </w:rPr>
                    </m:ctrlPr>
                  </m:sSubPr>
                  <m:e>
                    <m:r>
                      <w:rPr>
                        <w:rFonts w:ascii="Cambria Math" w:hAnsi="Cambria Math"/>
                        <w:lang w:val="en-US"/>
                      </w:rPr>
                      <m:t>SiO</m:t>
                    </m:r>
                  </m:e>
                  <m:sub>
                    <m:r>
                      <w:rPr>
                        <w:rFonts w:ascii="Cambria Math" w:hAnsi="Cambria Math"/>
                        <w:lang w:val="en-US"/>
                      </w:rPr>
                      <m:t>2</m:t>
                    </m:r>
                  </m:sub>
                </m:sSub>
              </m:oMath>
            </m:oMathPara>
          </w:p>
        </w:tc>
        <w:tc>
          <w:tcPr>
            <w:tcW w:w="1391" w:type="dxa"/>
          </w:tcPr>
          <w:p w:rsidR="005D6D56" w:rsidRPr="005D6D56" w:rsidRDefault="005D6D56" w:rsidP="009F0565">
            <w:pPr>
              <w:spacing w:line="360" w:lineRule="auto"/>
              <w:ind w:firstLine="0"/>
              <w:rPr>
                <w:lang w:val="en-US"/>
              </w:rPr>
            </w:pPr>
            <w:r>
              <w:rPr>
                <w:lang w:val="en-US"/>
              </w:rPr>
              <w:t>MnO</w:t>
            </w:r>
          </w:p>
        </w:tc>
        <w:tc>
          <w:tcPr>
            <w:tcW w:w="1392" w:type="dxa"/>
          </w:tcPr>
          <w:p w:rsidR="005D6D56" w:rsidRPr="005D6D56" w:rsidRDefault="005D6D56" w:rsidP="009F0565">
            <w:pPr>
              <w:spacing w:line="360" w:lineRule="auto"/>
              <w:ind w:firstLine="0"/>
              <w:rPr>
                <w:lang w:val="en-US"/>
              </w:rPr>
            </w:pPr>
            <w:r>
              <w:rPr>
                <w:lang w:val="en-US"/>
              </w:rPr>
              <w:t>CaO</w:t>
            </w:r>
          </w:p>
        </w:tc>
        <w:tc>
          <w:tcPr>
            <w:tcW w:w="1392" w:type="dxa"/>
          </w:tcPr>
          <w:p w:rsidR="005D6D56" w:rsidRPr="005D6D56" w:rsidRDefault="005D6D56" w:rsidP="009F0565">
            <w:pPr>
              <w:spacing w:line="360" w:lineRule="auto"/>
              <w:ind w:firstLine="0"/>
              <w:rPr>
                <w:lang w:val="en-US"/>
              </w:rPr>
            </w:pPr>
            <w:r>
              <w:rPr>
                <w:lang w:val="en-US"/>
              </w:rPr>
              <w:t>MgO</w:t>
            </w:r>
          </w:p>
        </w:tc>
        <w:tc>
          <w:tcPr>
            <w:tcW w:w="1392" w:type="dxa"/>
          </w:tcPr>
          <w:p w:rsidR="005D6D56" w:rsidRDefault="008F1167" w:rsidP="009F0565">
            <w:pPr>
              <w:spacing w:line="360" w:lineRule="auto"/>
              <w:ind w:firstLine="0"/>
            </w:pPr>
            <m:oMathPara>
              <m:oMath>
                <m:sSub>
                  <m:sSubPr>
                    <m:ctrlPr>
                      <w:rPr>
                        <w:rFonts w:ascii="Cambria Math" w:hAnsi="Cambria Math"/>
                        <w:i/>
                      </w:rPr>
                    </m:ctrlPr>
                  </m:sSubPr>
                  <m:e>
                    <m:r>
                      <w:rPr>
                        <w:rFonts w:ascii="Cambria Math" w:hAnsi="Cambria Math"/>
                      </w:rPr>
                      <m:t>Al</m:t>
                    </m:r>
                  </m:e>
                  <m:sub>
                    <m:r>
                      <w:rPr>
                        <w:rFonts w:ascii="Cambria Math" w:hAnsi="Cambria Math"/>
                      </w:rPr>
                      <m:t>2</m:t>
                    </m:r>
                  </m:sub>
                </m:sSub>
                <m:sSub>
                  <m:sSubPr>
                    <m:ctrlPr>
                      <w:rPr>
                        <w:rFonts w:ascii="Cambria Math" w:hAnsi="Cambria Math"/>
                        <w:i/>
                      </w:rPr>
                    </m:ctrlPr>
                  </m:sSubPr>
                  <m:e>
                    <m:r>
                      <w:rPr>
                        <w:rFonts w:ascii="Cambria Math" w:hAnsi="Cambria Math"/>
                      </w:rPr>
                      <m:t>O</m:t>
                    </m:r>
                  </m:e>
                  <m:sub>
                    <m:r>
                      <w:rPr>
                        <w:rFonts w:ascii="Cambria Math" w:hAnsi="Cambria Math"/>
                      </w:rPr>
                      <m:t>3</m:t>
                    </m:r>
                  </m:sub>
                </m:sSub>
              </m:oMath>
            </m:oMathPara>
          </w:p>
        </w:tc>
        <w:tc>
          <w:tcPr>
            <w:tcW w:w="1392" w:type="dxa"/>
          </w:tcPr>
          <w:p w:rsidR="005D6D56" w:rsidRPr="008E36B8" w:rsidRDefault="008E36B8" w:rsidP="009F0565">
            <w:pPr>
              <w:spacing w:line="360" w:lineRule="auto"/>
              <w:ind w:firstLine="0"/>
              <w:rPr>
                <w:lang w:val="en-US"/>
              </w:rPr>
            </w:pPr>
            <w:r>
              <w:rPr>
                <w:lang w:val="en-US"/>
              </w:rPr>
              <w:t>Ca</w:t>
            </w:r>
            <m:oMath>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2</m:t>
                  </m:r>
                </m:sub>
              </m:sSub>
            </m:oMath>
          </w:p>
        </w:tc>
      </w:tr>
      <w:tr w:rsidR="005D6D56" w:rsidTr="005D6D56">
        <w:tc>
          <w:tcPr>
            <w:tcW w:w="1391" w:type="dxa"/>
          </w:tcPr>
          <w:p w:rsidR="005D6D56" w:rsidRPr="008E36B8" w:rsidRDefault="008E36B8" w:rsidP="009F0565">
            <w:pPr>
              <w:spacing w:line="360" w:lineRule="auto"/>
              <w:ind w:firstLine="0"/>
            </w:pPr>
            <w:r>
              <w:t>ОСЦ-45</w:t>
            </w:r>
          </w:p>
        </w:tc>
        <w:tc>
          <w:tcPr>
            <w:tcW w:w="1391" w:type="dxa"/>
          </w:tcPr>
          <w:p w:rsidR="005D6D56" w:rsidRDefault="008E36B8" w:rsidP="009F0565">
            <w:pPr>
              <w:spacing w:line="360" w:lineRule="auto"/>
              <w:ind w:firstLine="0"/>
            </w:pPr>
            <w:r>
              <w:t>38,0-44,0</w:t>
            </w:r>
          </w:p>
        </w:tc>
        <w:tc>
          <w:tcPr>
            <w:tcW w:w="1391" w:type="dxa"/>
          </w:tcPr>
          <w:p w:rsidR="005D6D56" w:rsidRDefault="008E36B8" w:rsidP="009F0565">
            <w:pPr>
              <w:spacing w:line="360" w:lineRule="auto"/>
              <w:ind w:firstLine="0"/>
            </w:pPr>
            <w:r>
              <w:t>38,0-44,0</w:t>
            </w:r>
          </w:p>
        </w:tc>
        <w:tc>
          <w:tcPr>
            <w:tcW w:w="1392" w:type="dxa"/>
          </w:tcPr>
          <w:p w:rsidR="005D6D56" w:rsidRDefault="008E36B8" w:rsidP="009F0565">
            <w:pPr>
              <w:spacing w:line="360" w:lineRule="auto"/>
              <w:ind w:firstLine="0"/>
            </w:pPr>
            <w:r>
              <w:t>Не более 6,5</w:t>
            </w:r>
          </w:p>
        </w:tc>
        <w:tc>
          <w:tcPr>
            <w:tcW w:w="1392" w:type="dxa"/>
          </w:tcPr>
          <w:p w:rsidR="005D6D56" w:rsidRDefault="008E36B8" w:rsidP="009F0565">
            <w:pPr>
              <w:spacing w:line="360" w:lineRule="auto"/>
              <w:ind w:firstLine="0"/>
            </w:pPr>
            <w:r>
              <w:t>Не более 2,5</w:t>
            </w:r>
          </w:p>
        </w:tc>
        <w:tc>
          <w:tcPr>
            <w:tcW w:w="1392" w:type="dxa"/>
          </w:tcPr>
          <w:p w:rsidR="005D6D56" w:rsidRDefault="008E36B8" w:rsidP="009F0565">
            <w:pPr>
              <w:spacing w:line="360" w:lineRule="auto"/>
              <w:ind w:firstLine="0"/>
            </w:pPr>
            <w:r>
              <w:t>Не более 5,0</w:t>
            </w:r>
          </w:p>
        </w:tc>
        <w:tc>
          <w:tcPr>
            <w:tcW w:w="1392" w:type="dxa"/>
          </w:tcPr>
          <w:p w:rsidR="005D6D56" w:rsidRDefault="008E36B8" w:rsidP="009F0565">
            <w:pPr>
              <w:spacing w:line="360" w:lineRule="auto"/>
              <w:ind w:firstLine="0"/>
            </w:pPr>
            <w:r>
              <w:t>6,0-9,0</w:t>
            </w:r>
          </w:p>
        </w:tc>
      </w:tr>
    </w:tbl>
    <w:p w:rsidR="00535160" w:rsidRDefault="00535160" w:rsidP="00535160">
      <w:pPr>
        <w:spacing w:line="360" w:lineRule="auto"/>
        <w:ind w:firstLine="0"/>
      </w:pPr>
    </w:p>
    <w:p w:rsidR="001B5C02" w:rsidRDefault="001B5C02" w:rsidP="00535160">
      <w:pPr>
        <w:spacing w:line="360" w:lineRule="auto"/>
        <w:ind w:firstLine="0"/>
        <w:rPr>
          <w:b/>
        </w:rPr>
      </w:pPr>
    </w:p>
    <w:p w:rsidR="008B2EA5" w:rsidRDefault="008B2EA5" w:rsidP="009F0565">
      <w:pPr>
        <w:spacing w:line="360" w:lineRule="auto"/>
        <w:rPr>
          <w:b/>
        </w:rPr>
      </w:pPr>
    </w:p>
    <w:p w:rsidR="00DC7F8D" w:rsidRDefault="00DC7F8D" w:rsidP="009F0565">
      <w:pPr>
        <w:spacing w:line="360" w:lineRule="auto"/>
      </w:pPr>
    </w:p>
    <w:p w:rsidR="00DC7F8D" w:rsidRDefault="00DC7F8D" w:rsidP="009F0565">
      <w:pPr>
        <w:spacing w:line="360" w:lineRule="auto"/>
      </w:pPr>
    </w:p>
    <w:p w:rsidR="00DC7F8D" w:rsidRDefault="00DC7F8D" w:rsidP="009F0565">
      <w:pPr>
        <w:spacing w:line="360" w:lineRule="auto"/>
      </w:pPr>
    </w:p>
    <w:p w:rsidR="00DC7F8D" w:rsidRDefault="00DC7F8D" w:rsidP="009F0565">
      <w:pPr>
        <w:spacing w:line="360" w:lineRule="auto"/>
      </w:pPr>
    </w:p>
    <w:p w:rsidR="00DC7F8D" w:rsidRDefault="00DC7F8D" w:rsidP="009F0565">
      <w:pPr>
        <w:spacing w:line="360" w:lineRule="auto"/>
      </w:pPr>
    </w:p>
    <w:p w:rsidR="00DC7F8D" w:rsidRDefault="00DC7F8D" w:rsidP="009F0565">
      <w:pPr>
        <w:spacing w:line="360" w:lineRule="auto"/>
      </w:pPr>
    </w:p>
    <w:p w:rsidR="00DC7F8D" w:rsidRDefault="00DC7F8D" w:rsidP="009F0565">
      <w:pPr>
        <w:spacing w:line="360" w:lineRule="auto"/>
      </w:pPr>
    </w:p>
    <w:p w:rsidR="00DC7F8D" w:rsidRDefault="00DC7F8D" w:rsidP="009F0565">
      <w:pPr>
        <w:spacing w:line="360" w:lineRule="auto"/>
      </w:pPr>
    </w:p>
    <w:p w:rsidR="00DC7F8D" w:rsidRDefault="00DC7F8D" w:rsidP="009F0565">
      <w:pPr>
        <w:spacing w:line="360" w:lineRule="auto"/>
      </w:pPr>
    </w:p>
    <w:p w:rsidR="00963052" w:rsidRDefault="008B2EA5" w:rsidP="009F0565">
      <w:pPr>
        <w:spacing w:line="360" w:lineRule="auto"/>
      </w:pPr>
      <w:r>
        <w:t>Для сборки на прихватки сварочным полуавтоматом</w:t>
      </w:r>
      <w:r w:rsidR="00963052">
        <w:t xml:space="preserve"> </w:t>
      </w:r>
      <w:r w:rsidR="00963052" w:rsidRPr="00963052">
        <w:rPr>
          <w:rFonts w:ascii="GOST type B" w:hAnsi="GOST type B" w:cs="Arial"/>
          <w:bCs/>
          <w:color w:val="202020"/>
          <w:szCs w:val="42"/>
        </w:rPr>
        <w:t>Сварочный аппарат Aurora SKYWAY 500 (MIG/MAG, MMA</w:t>
      </w:r>
      <w:r w:rsidR="00963052" w:rsidRPr="00963052">
        <w:rPr>
          <w:rFonts w:ascii="GOST type B" w:hAnsi="GOST type B" w:cs="Arial"/>
          <w:b/>
          <w:bCs/>
          <w:color w:val="202020"/>
          <w:szCs w:val="42"/>
        </w:rPr>
        <w:t>)</w:t>
      </w:r>
      <w:r>
        <w:t xml:space="preserve"> </w:t>
      </w:r>
    </w:p>
    <w:p w:rsidR="00963052" w:rsidRDefault="00963052" w:rsidP="009F0565">
      <w:pPr>
        <w:spacing w:line="360" w:lineRule="auto"/>
      </w:pPr>
      <w:r>
        <w:rPr>
          <w:noProof/>
        </w:rPr>
        <w:drawing>
          <wp:inline distT="0" distB="0" distL="0" distR="0">
            <wp:extent cx="4152900" cy="6134100"/>
            <wp:effectExtent l="19050" t="0" r="0" b="0"/>
            <wp:docPr id="1" name="Рисунок 3" descr="https://avatars.mds.yandex.net/get-mpic/466729/img_id9124835343656616250.jpeg/or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vatars.mds.yandex.net/get-mpic/466729/img_id9124835343656616250.jpeg/orig"/>
                    <pic:cNvPicPr>
                      <a:picLocks noChangeAspect="1" noChangeArrowheads="1"/>
                    </pic:cNvPicPr>
                  </pic:nvPicPr>
                  <pic:blipFill>
                    <a:blip r:embed="rId9"/>
                    <a:srcRect/>
                    <a:stretch>
                      <a:fillRect/>
                    </a:stretch>
                  </pic:blipFill>
                  <pic:spPr bwMode="auto">
                    <a:xfrm>
                      <a:off x="0" y="0"/>
                      <a:ext cx="4152900" cy="6134100"/>
                    </a:xfrm>
                    <a:prstGeom prst="rect">
                      <a:avLst/>
                    </a:prstGeom>
                    <a:noFill/>
                    <a:ln w="9525">
                      <a:noFill/>
                      <a:miter lim="800000"/>
                      <a:headEnd/>
                      <a:tailEnd/>
                    </a:ln>
                  </pic:spPr>
                </pic:pic>
              </a:graphicData>
            </a:graphic>
          </wp:inline>
        </w:drawing>
      </w:r>
    </w:p>
    <w:p w:rsidR="008B2EA5" w:rsidRDefault="00963052" w:rsidP="009F0565">
      <w:pPr>
        <w:spacing w:line="360" w:lineRule="auto"/>
      </w:pPr>
      <w:r>
        <w:t xml:space="preserve">  П</w:t>
      </w:r>
      <w:r w:rsidR="008B2EA5">
        <w:t xml:space="preserve">о данному проекту, требуется защитная газовая среда. Однокомпонентные защитные газовые среды в индустриально развитых странах не применяются с начала 21 века. Их заменили на многокомпонентные защитные газовые смеси оптимизированного состава. Для качественной защиты дуги используются смеси полученные на основе аргона и гелия. Для сварки низкоуглеродистых и низколегированных сталей чаще всего применяют смесь Corgon 18 (прежнее название К18), содержащую 82% аргона </w:t>
      </w:r>
      <w:r w:rsidR="008B2EA5">
        <w:lastRenderedPageBreak/>
        <w:t>и 18% углекислоты. Внедрение в производство сварочных смесей на основе аргона вместо чистой углекислоты, позволило существенно повысить качество сварки на имеющемся оборудовании и без изменения технологии. Применение смеси Corgon 18 уменьшает разбрызгивание расплавленного металла за счет увеличения стабильности горения дуги на малых плотностях тока и за счет струйного переноса на значительных сварочных токах. При содержании в смеси более 20% углекислого газа режим струйного переноса становится неустойчивым</w:t>
      </w:r>
    </w:p>
    <w:p w:rsidR="008B2EA5" w:rsidRDefault="008B2EA5" w:rsidP="009F0565">
      <w:pPr>
        <w:spacing w:line="360" w:lineRule="auto"/>
      </w:pPr>
      <w:r>
        <w:t>Вывод: Для сварки нашей конструкций выбираем смесь Corgon 18 (К18)</w:t>
      </w:r>
    </w:p>
    <w:p w:rsidR="008B2EA5" w:rsidRDefault="008B2EA5" w:rsidP="008B2EA5">
      <w:pPr>
        <w:spacing w:line="360" w:lineRule="auto"/>
        <w:ind w:firstLine="0"/>
      </w:pPr>
      <w:r>
        <w:t>Таблица 1.5 – Технологическая характеристика защитного газа Corgon 18</w:t>
      </w:r>
    </w:p>
    <w:p w:rsidR="008B2EA5" w:rsidRDefault="008B2EA5" w:rsidP="008B2EA5">
      <w:pPr>
        <w:spacing w:line="360" w:lineRule="auto"/>
        <w:ind w:firstLine="0"/>
        <w:rPr>
          <w:b/>
        </w:rPr>
      </w:pPr>
      <w:r>
        <w:rPr>
          <w:b/>
          <w:noProof/>
        </w:rPr>
        <w:drawing>
          <wp:inline distT="0" distB="0" distL="0" distR="0">
            <wp:extent cx="6048375" cy="790575"/>
            <wp:effectExtent l="1905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0"/>
                    <a:srcRect/>
                    <a:stretch>
                      <a:fillRect/>
                    </a:stretch>
                  </pic:blipFill>
                  <pic:spPr bwMode="auto">
                    <a:xfrm>
                      <a:off x="0" y="0"/>
                      <a:ext cx="6048375" cy="790575"/>
                    </a:xfrm>
                    <a:prstGeom prst="rect">
                      <a:avLst/>
                    </a:prstGeom>
                    <a:noFill/>
                    <a:ln w="9525">
                      <a:noFill/>
                      <a:miter lim="800000"/>
                      <a:headEnd/>
                      <a:tailEnd/>
                    </a:ln>
                  </pic:spPr>
                </pic:pic>
              </a:graphicData>
            </a:graphic>
          </wp:inline>
        </w:drawing>
      </w:r>
    </w:p>
    <w:p w:rsidR="008B2EA5" w:rsidRDefault="008B2EA5" w:rsidP="008B2EA5">
      <w:pPr>
        <w:spacing w:line="360" w:lineRule="auto"/>
        <w:ind w:firstLine="0"/>
        <w:rPr>
          <w:b/>
        </w:rPr>
      </w:pPr>
    </w:p>
    <w:p w:rsidR="008B2EA5" w:rsidRDefault="008B2EA5" w:rsidP="008B2EA5">
      <w:pPr>
        <w:spacing w:line="360" w:lineRule="auto"/>
        <w:ind w:firstLine="0"/>
        <w:rPr>
          <w:b/>
        </w:rPr>
      </w:pPr>
    </w:p>
    <w:p w:rsidR="008B2EA5" w:rsidRDefault="008B2EA5" w:rsidP="008B2EA5">
      <w:pPr>
        <w:spacing w:line="360" w:lineRule="auto"/>
        <w:ind w:firstLine="0"/>
        <w:rPr>
          <w:b/>
        </w:rPr>
      </w:pPr>
    </w:p>
    <w:p w:rsidR="008B2EA5" w:rsidRDefault="008B2EA5" w:rsidP="008B2EA5">
      <w:pPr>
        <w:spacing w:line="360" w:lineRule="auto"/>
        <w:ind w:firstLine="0"/>
        <w:rPr>
          <w:b/>
        </w:rPr>
      </w:pPr>
    </w:p>
    <w:p w:rsidR="008B2EA5" w:rsidRDefault="008B2EA5" w:rsidP="008B2EA5">
      <w:pPr>
        <w:spacing w:line="360" w:lineRule="auto"/>
        <w:ind w:firstLine="0"/>
        <w:rPr>
          <w:b/>
        </w:rPr>
      </w:pPr>
    </w:p>
    <w:p w:rsidR="008B2EA5" w:rsidRDefault="008B2EA5" w:rsidP="008B2EA5">
      <w:pPr>
        <w:spacing w:line="360" w:lineRule="auto"/>
        <w:ind w:firstLine="0"/>
        <w:rPr>
          <w:b/>
        </w:rPr>
      </w:pPr>
    </w:p>
    <w:p w:rsidR="008B2EA5" w:rsidRDefault="008B2EA5" w:rsidP="008B2EA5">
      <w:pPr>
        <w:spacing w:line="360" w:lineRule="auto"/>
        <w:ind w:firstLine="0"/>
        <w:rPr>
          <w:b/>
        </w:rPr>
      </w:pPr>
    </w:p>
    <w:p w:rsidR="008B2EA5" w:rsidRDefault="008B2EA5" w:rsidP="008B2EA5">
      <w:pPr>
        <w:spacing w:line="360" w:lineRule="auto"/>
        <w:ind w:firstLine="0"/>
        <w:rPr>
          <w:b/>
        </w:rPr>
      </w:pPr>
    </w:p>
    <w:p w:rsidR="008B2EA5" w:rsidRDefault="008B2EA5" w:rsidP="008B2EA5">
      <w:pPr>
        <w:spacing w:line="360" w:lineRule="auto"/>
        <w:ind w:firstLine="0"/>
        <w:rPr>
          <w:b/>
        </w:rPr>
      </w:pPr>
    </w:p>
    <w:p w:rsidR="00963052" w:rsidRDefault="00963052" w:rsidP="008B2EA5">
      <w:pPr>
        <w:spacing w:line="360" w:lineRule="auto"/>
        <w:ind w:firstLine="0"/>
        <w:rPr>
          <w:b/>
        </w:rPr>
      </w:pPr>
    </w:p>
    <w:p w:rsidR="00963052" w:rsidRDefault="00963052" w:rsidP="008B2EA5">
      <w:pPr>
        <w:spacing w:line="360" w:lineRule="auto"/>
        <w:ind w:firstLine="0"/>
        <w:rPr>
          <w:b/>
        </w:rPr>
      </w:pPr>
    </w:p>
    <w:p w:rsidR="00963052" w:rsidRDefault="00963052" w:rsidP="008B2EA5">
      <w:pPr>
        <w:spacing w:line="360" w:lineRule="auto"/>
        <w:ind w:firstLine="0"/>
        <w:rPr>
          <w:b/>
        </w:rPr>
      </w:pPr>
    </w:p>
    <w:p w:rsidR="00963052" w:rsidRDefault="00963052" w:rsidP="008B2EA5">
      <w:pPr>
        <w:spacing w:line="360" w:lineRule="auto"/>
        <w:ind w:firstLine="0"/>
        <w:rPr>
          <w:b/>
        </w:rPr>
      </w:pPr>
    </w:p>
    <w:p w:rsidR="00963052" w:rsidRDefault="00963052" w:rsidP="008B2EA5">
      <w:pPr>
        <w:spacing w:line="360" w:lineRule="auto"/>
        <w:ind w:firstLine="0"/>
        <w:rPr>
          <w:b/>
        </w:rPr>
      </w:pPr>
    </w:p>
    <w:p w:rsidR="00963052" w:rsidRDefault="00963052" w:rsidP="008B2EA5">
      <w:pPr>
        <w:spacing w:line="360" w:lineRule="auto"/>
        <w:ind w:firstLine="0"/>
        <w:rPr>
          <w:b/>
        </w:rPr>
      </w:pPr>
    </w:p>
    <w:p w:rsidR="00247EC7" w:rsidRDefault="00247EC7" w:rsidP="008B2EA5">
      <w:pPr>
        <w:spacing w:line="360" w:lineRule="auto"/>
        <w:ind w:firstLine="0"/>
        <w:rPr>
          <w:b/>
        </w:rPr>
      </w:pPr>
    </w:p>
    <w:p w:rsidR="00247EC7" w:rsidRDefault="00247EC7" w:rsidP="008B2EA5">
      <w:pPr>
        <w:spacing w:line="360" w:lineRule="auto"/>
        <w:ind w:firstLine="0"/>
        <w:rPr>
          <w:b/>
        </w:rPr>
      </w:pPr>
    </w:p>
    <w:p w:rsidR="00247EC7" w:rsidRDefault="00247EC7" w:rsidP="008B2EA5">
      <w:pPr>
        <w:spacing w:line="360" w:lineRule="auto"/>
        <w:ind w:firstLine="0"/>
        <w:rPr>
          <w:b/>
        </w:rPr>
      </w:pPr>
    </w:p>
    <w:p w:rsidR="00247EC7" w:rsidRDefault="00247EC7" w:rsidP="008B2EA5">
      <w:pPr>
        <w:spacing w:line="360" w:lineRule="auto"/>
        <w:ind w:firstLine="0"/>
        <w:rPr>
          <w:b/>
        </w:rPr>
      </w:pPr>
    </w:p>
    <w:p w:rsidR="00963052" w:rsidRDefault="00963052" w:rsidP="008B2EA5">
      <w:pPr>
        <w:spacing w:line="360" w:lineRule="auto"/>
        <w:ind w:firstLine="0"/>
        <w:rPr>
          <w:b/>
        </w:rPr>
      </w:pPr>
    </w:p>
    <w:p w:rsidR="00963052" w:rsidRDefault="00963052" w:rsidP="008B2EA5">
      <w:pPr>
        <w:spacing w:line="360" w:lineRule="auto"/>
        <w:ind w:firstLine="0"/>
        <w:rPr>
          <w:b/>
        </w:rPr>
      </w:pPr>
    </w:p>
    <w:p w:rsidR="008B2EA5" w:rsidRDefault="008B2EA5" w:rsidP="008B2EA5">
      <w:pPr>
        <w:spacing w:line="360" w:lineRule="auto"/>
        <w:ind w:firstLine="0"/>
        <w:rPr>
          <w:b/>
        </w:rPr>
      </w:pPr>
      <w:r w:rsidRPr="008B2EA5">
        <w:rPr>
          <w:b/>
        </w:rPr>
        <w:t xml:space="preserve"> Подготовка сварочных материалов</w:t>
      </w:r>
    </w:p>
    <w:p w:rsidR="008B2EA5" w:rsidRDefault="008B2EA5" w:rsidP="008B2EA5">
      <w:pPr>
        <w:spacing w:line="360" w:lineRule="auto"/>
        <w:ind w:firstLine="0"/>
        <w:rPr>
          <w:b/>
        </w:rPr>
      </w:pPr>
    </w:p>
    <w:p w:rsidR="008B2EA5" w:rsidRDefault="008B2EA5" w:rsidP="008B2EA5">
      <w:pPr>
        <w:spacing w:line="360" w:lineRule="auto"/>
        <w:ind w:firstLine="0"/>
      </w:pPr>
      <w:r>
        <w:t>Все сварочные материалы, поступающие на участок сборки и сварки балок, должны быть упакованы согласно требованиям соответствующих стандартов и иметь сертификаты завода – изготовителя, у</w:t>
      </w:r>
      <w:r w:rsidR="00DC7F8D">
        <w:t xml:space="preserve">достоверяющие их качество </w:t>
      </w:r>
      <w:r>
        <w:t>.</w:t>
      </w:r>
    </w:p>
    <w:p w:rsidR="008B2EA5" w:rsidRPr="008B2EA5" w:rsidRDefault="008B2EA5" w:rsidP="008B2EA5">
      <w:pPr>
        <w:spacing w:line="360" w:lineRule="auto"/>
        <w:ind w:firstLine="0"/>
        <w:rPr>
          <w:b/>
        </w:rPr>
      </w:pPr>
      <w:r w:rsidRPr="008B2EA5">
        <w:rPr>
          <w:b/>
        </w:rPr>
        <w:t>Сварочная проволока</w:t>
      </w:r>
    </w:p>
    <w:p w:rsidR="008B2EA5" w:rsidRDefault="008B2EA5" w:rsidP="008B2EA5">
      <w:pPr>
        <w:spacing w:line="360" w:lineRule="auto"/>
        <w:ind w:firstLine="0"/>
      </w:pPr>
      <w:r>
        <w:t xml:space="preserve"> Сварочную проволоку для сварки под флюсом перед выдачей в производство необходимо очистить от ржавчины, загрязнений, масел. Проволока подвергается обработке на станке очистки и перемотки проволоки путем протягивания ее через вращающийся барабан, заполненный очищающими компонентами (наждак, кирпич и т.д.) с войлочными фильтрами. Для оценки полноты удаления с поверхности проволоки различных загрязнений необходимо протереть один – два раза чистой белой салфеткой поверхность проволоки, салфетка должна остаться чистой. Проволока, намотанная в кассеты, не должна иметь резких перегибов. Намотку проволоки в кассеты производят с расчетом на сменную норму</w:t>
      </w:r>
    </w:p>
    <w:p w:rsidR="008B2EA5" w:rsidRDefault="008B2EA5" w:rsidP="008B2EA5">
      <w:pPr>
        <w:spacing w:line="360" w:lineRule="auto"/>
        <w:ind w:firstLine="0"/>
      </w:pPr>
    </w:p>
    <w:p w:rsidR="008B2EA5" w:rsidRPr="008B2EA5" w:rsidRDefault="008B2EA5" w:rsidP="008B2EA5">
      <w:pPr>
        <w:spacing w:line="360" w:lineRule="auto"/>
        <w:ind w:firstLine="0"/>
        <w:rPr>
          <w:b/>
        </w:rPr>
      </w:pPr>
      <w:r>
        <w:t xml:space="preserve"> </w:t>
      </w:r>
      <w:r w:rsidRPr="008B2EA5">
        <w:rPr>
          <w:b/>
        </w:rPr>
        <w:t>Сварочный флюс</w:t>
      </w:r>
    </w:p>
    <w:p w:rsidR="008B2EA5" w:rsidRDefault="008B2EA5" w:rsidP="008B2EA5">
      <w:pPr>
        <w:spacing w:line="360" w:lineRule="auto"/>
        <w:ind w:firstLine="0"/>
      </w:pPr>
      <w:r>
        <w:t xml:space="preserve"> Флюс перед применением должен быть просеян для удаления пыли. Флюс должен состоять из однородных по строению зерен без включения инородных частиц</w:t>
      </w:r>
    </w:p>
    <w:p w:rsidR="008B2EA5" w:rsidRDefault="008B2EA5" w:rsidP="008B2EA5">
      <w:pPr>
        <w:spacing w:line="360" w:lineRule="auto"/>
        <w:ind w:firstLine="0"/>
        <w:rPr>
          <w:b/>
        </w:rPr>
      </w:pPr>
    </w:p>
    <w:p w:rsidR="00535160" w:rsidRDefault="00535160" w:rsidP="008B2EA5">
      <w:pPr>
        <w:spacing w:line="360" w:lineRule="auto"/>
        <w:ind w:firstLine="0"/>
        <w:rPr>
          <w:b/>
        </w:rPr>
      </w:pPr>
    </w:p>
    <w:p w:rsidR="00535160" w:rsidRDefault="00535160" w:rsidP="008B2EA5">
      <w:pPr>
        <w:spacing w:line="360" w:lineRule="auto"/>
        <w:ind w:firstLine="0"/>
        <w:rPr>
          <w:b/>
        </w:rPr>
      </w:pPr>
    </w:p>
    <w:p w:rsidR="00535160" w:rsidRDefault="00535160" w:rsidP="008B2EA5">
      <w:pPr>
        <w:spacing w:line="360" w:lineRule="auto"/>
        <w:ind w:firstLine="0"/>
        <w:rPr>
          <w:b/>
        </w:rPr>
      </w:pPr>
    </w:p>
    <w:p w:rsidR="00535160" w:rsidRDefault="00535160" w:rsidP="008B2EA5">
      <w:pPr>
        <w:spacing w:line="360" w:lineRule="auto"/>
        <w:ind w:firstLine="0"/>
        <w:rPr>
          <w:b/>
        </w:rPr>
      </w:pPr>
    </w:p>
    <w:p w:rsidR="00535160" w:rsidRDefault="00535160" w:rsidP="008B2EA5">
      <w:pPr>
        <w:spacing w:line="360" w:lineRule="auto"/>
        <w:ind w:firstLine="0"/>
        <w:rPr>
          <w:b/>
        </w:rPr>
      </w:pPr>
    </w:p>
    <w:p w:rsidR="00535160" w:rsidRDefault="00535160" w:rsidP="008B2EA5">
      <w:pPr>
        <w:spacing w:line="360" w:lineRule="auto"/>
        <w:ind w:firstLine="0"/>
        <w:rPr>
          <w:b/>
        </w:rPr>
      </w:pPr>
    </w:p>
    <w:p w:rsidR="00535160" w:rsidRDefault="00535160" w:rsidP="008B2EA5">
      <w:pPr>
        <w:spacing w:line="360" w:lineRule="auto"/>
        <w:ind w:firstLine="0"/>
        <w:rPr>
          <w:b/>
        </w:rPr>
      </w:pPr>
    </w:p>
    <w:p w:rsidR="00535160" w:rsidRPr="00535160" w:rsidRDefault="00535160" w:rsidP="008B2EA5">
      <w:pPr>
        <w:spacing w:line="360" w:lineRule="auto"/>
        <w:ind w:firstLine="0"/>
      </w:pPr>
    </w:p>
    <w:p w:rsidR="008B2EA5" w:rsidRDefault="007321CB" w:rsidP="008B2EA5">
      <w:pPr>
        <w:spacing w:line="360" w:lineRule="auto"/>
        <w:ind w:firstLine="0"/>
        <w:rPr>
          <w:b/>
        </w:rPr>
      </w:pPr>
      <w:r>
        <w:rPr>
          <w:b/>
        </w:rPr>
        <w:t xml:space="preserve">2.5 </w:t>
      </w:r>
      <w:r w:rsidRPr="00E0009D">
        <w:rPr>
          <w:rFonts w:ascii="GOST type B" w:hAnsi="GOST type B" w:cs="Arial"/>
          <w:b/>
          <w:color w:val="000000"/>
          <w:szCs w:val="22"/>
        </w:rPr>
        <w:t>Сварочные напряжения и деформации</w:t>
      </w:r>
    </w:p>
    <w:p w:rsidR="00A15FCB" w:rsidRDefault="00A15FCB" w:rsidP="008B2EA5">
      <w:pPr>
        <w:spacing w:line="360" w:lineRule="auto"/>
        <w:ind w:firstLine="0"/>
        <w:rPr>
          <w:b/>
        </w:rPr>
      </w:pPr>
    </w:p>
    <w:p w:rsidR="00A15FCB" w:rsidRDefault="00A15FCB" w:rsidP="008B2EA5">
      <w:pPr>
        <w:spacing w:line="360" w:lineRule="auto"/>
        <w:ind w:firstLine="0"/>
      </w:pPr>
      <w:r>
        <w:t>При сварке металл сварного шва и околошовной зоны нагревается до высоких температур, в результате наблюдается расширение и удлинение свариваемой детали, особенно по оси шва. Одновременно, со стороны менее нагретых частей на разогретую до высоких температур зону воздействует усилия, вызывающие в нагретой зоне деформации укорочения. Значительная часть этой деформации в зоне прилегающей к сварному шву переходит в пластическую деформацию, которая затем, при остывании металла, становится источником возникновения остаточных растягивающих напряжений. Эти напряжения формируют в металле скрытый запас энергии, который способен провоцировать разрушение металла околошовной зоны. и способствует активизации процесса коррозии</w:t>
      </w:r>
    </w:p>
    <w:p w:rsidR="00A15FCB" w:rsidRDefault="00A15FCB" w:rsidP="008B2EA5">
      <w:pPr>
        <w:spacing w:line="360" w:lineRule="auto"/>
        <w:ind w:firstLine="0"/>
      </w:pPr>
      <w:r>
        <w:t xml:space="preserve">Для снятия остаточных напряжений после сварки проводят термообработку. Применяют как общий нагрев конструкции (отпуск или отжиг), так и местный неравномерный нагрев </w:t>
      </w:r>
    </w:p>
    <w:p w:rsidR="00A15FCB" w:rsidRDefault="00A15FCB" w:rsidP="008B2EA5">
      <w:pPr>
        <w:spacing w:line="360" w:lineRule="auto"/>
        <w:ind w:firstLine="0"/>
      </w:pPr>
      <w:r>
        <w:t>В нашем случае для устранения деформация будет применен способ механической правки, позволяющий получить требуемую геометрию изделия и одновременно снять часть остаточных напряжений за счет реализации скрытой потенции металла (за счет остаточных напряжений) конструкции к деформированию.</w:t>
      </w:r>
      <w:r w:rsidR="000C2AF6">
        <w:t>(картинка  установки )</w:t>
      </w:r>
    </w:p>
    <w:p w:rsidR="00A15FCB" w:rsidRDefault="00A15FCB" w:rsidP="008B2EA5">
      <w:pPr>
        <w:spacing w:line="360" w:lineRule="auto"/>
        <w:ind w:firstLine="0"/>
      </w:pPr>
    </w:p>
    <w:p w:rsidR="00A15FCB" w:rsidRDefault="00A15FCB" w:rsidP="008B2EA5">
      <w:pPr>
        <w:spacing w:line="360" w:lineRule="auto"/>
        <w:ind w:firstLine="0"/>
      </w:pPr>
    </w:p>
    <w:p w:rsidR="00A15FCB" w:rsidRDefault="00A15FCB" w:rsidP="008B2EA5">
      <w:pPr>
        <w:spacing w:line="360" w:lineRule="auto"/>
        <w:ind w:firstLine="0"/>
      </w:pPr>
    </w:p>
    <w:p w:rsidR="00A15FCB" w:rsidRDefault="00A15FCB" w:rsidP="008B2EA5">
      <w:pPr>
        <w:spacing w:line="360" w:lineRule="auto"/>
        <w:ind w:firstLine="0"/>
      </w:pPr>
    </w:p>
    <w:p w:rsidR="00A15FCB" w:rsidRDefault="00A15FCB" w:rsidP="008B2EA5">
      <w:pPr>
        <w:spacing w:line="360" w:lineRule="auto"/>
        <w:ind w:firstLine="0"/>
      </w:pPr>
    </w:p>
    <w:p w:rsidR="00A15FCB" w:rsidRDefault="00A15FCB" w:rsidP="008B2EA5">
      <w:pPr>
        <w:spacing w:line="360" w:lineRule="auto"/>
        <w:ind w:firstLine="0"/>
      </w:pPr>
    </w:p>
    <w:p w:rsidR="00A15FCB" w:rsidRDefault="00A15FCB" w:rsidP="008B2EA5">
      <w:pPr>
        <w:spacing w:line="360" w:lineRule="auto"/>
        <w:ind w:firstLine="0"/>
      </w:pPr>
    </w:p>
    <w:p w:rsidR="00A15FCB" w:rsidRDefault="00A15FCB" w:rsidP="008B2EA5">
      <w:pPr>
        <w:spacing w:line="360" w:lineRule="auto"/>
        <w:ind w:firstLine="0"/>
      </w:pPr>
    </w:p>
    <w:p w:rsidR="00A15FCB" w:rsidRDefault="00A15FCB" w:rsidP="008B2EA5">
      <w:pPr>
        <w:spacing w:line="360" w:lineRule="auto"/>
        <w:ind w:firstLine="0"/>
      </w:pPr>
    </w:p>
    <w:p w:rsidR="00A15FCB" w:rsidRDefault="00A15FCB" w:rsidP="008B2EA5">
      <w:pPr>
        <w:spacing w:line="360" w:lineRule="auto"/>
        <w:ind w:firstLine="0"/>
      </w:pPr>
    </w:p>
    <w:p w:rsidR="00A15FCB" w:rsidRDefault="007321CB" w:rsidP="008B2EA5">
      <w:pPr>
        <w:spacing w:line="360" w:lineRule="auto"/>
        <w:ind w:firstLine="0"/>
        <w:rPr>
          <w:b/>
        </w:rPr>
      </w:pPr>
      <w:r>
        <w:rPr>
          <w:b/>
        </w:rPr>
        <w:t>2.2</w:t>
      </w:r>
      <w:r w:rsidR="00A15FCB" w:rsidRPr="00A15FCB">
        <w:rPr>
          <w:b/>
        </w:rPr>
        <w:t xml:space="preserve"> </w:t>
      </w:r>
      <w:r>
        <w:rPr>
          <w:b/>
        </w:rPr>
        <w:t>Определение</w:t>
      </w:r>
      <w:r w:rsidR="00A15FCB" w:rsidRPr="00A15FCB">
        <w:rPr>
          <w:b/>
        </w:rPr>
        <w:t xml:space="preserve"> режимов сварки</w:t>
      </w:r>
    </w:p>
    <w:p w:rsidR="00A15FCB" w:rsidRDefault="00A15FCB" w:rsidP="008B2EA5">
      <w:pPr>
        <w:spacing w:line="360" w:lineRule="auto"/>
        <w:ind w:firstLine="0"/>
        <w:rPr>
          <w:b/>
        </w:rPr>
      </w:pPr>
    </w:p>
    <w:p w:rsidR="00963052" w:rsidRPr="00D51E62" w:rsidRDefault="00A15FCB" w:rsidP="00963052">
      <w:pPr>
        <w:pStyle w:val="10"/>
        <w:shd w:val="clear" w:color="auto" w:fill="EFEFEF"/>
        <w:spacing w:before="300" w:after="75"/>
        <w:jc w:val="left"/>
        <w:rPr>
          <w:rFonts w:ascii="HelveticaNeueCyrRoman" w:hAnsi="HelveticaNeueCyrRoman"/>
          <w:szCs w:val="32"/>
        </w:rPr>
      </w:pPr>
      <w:r w:rsidRPr="00D51E62">
        <w:t xml:space="preserve">Расчет параметров режимов сварки под флюсом низкоуглеродистой стали проведен по методике В.П. Демянцевича </w:t>
      </w:r>
      <w:r w:rsidR="00963052" w:rsidRPr="00D51E62">
        <w:t xml:space="preserve"> </w:t>
      </w:r>
      <w:r w:rsidR="00963052" w:rsidRPr="00D51E62">
        <w:rPr>
          <w:rFonts w:ascii="HelveticaNeueCyrRoman" w:hAnsi="HelveticaNeueCyrRoman"/>
          <w:szCs w:val="32"/>
        </w:rPr>
        <w:t>"Технология и оборудование сварки плавлением" </w:t>
      </w:r>
    </w:p>
    <w:p w:rsidR="00A15FCB" w:rsidRDefault="00A15FCB" w:rsidP="008B2EA5">
      <w:pPr>
        <w:spacing w:line="360" w:lineRule="auto"/>
        <w:ind w:firstLine="0"/>
      </w:pPr>
      <w:r>
        <w:t>из условий получения заданных геометрических размеров шва и наивысшей производительности) При механизированной дуговой сварке угловые швы сваривают в положении “лодочки” электродом, расположенным вертикально. Эти швы с некоторым приближением можно рассматривать как стыковые с углом разделки 90° (рисунок 3).,</w:t>
      </w:r>
    </w:p>
    <w:p w:rsidR="00A15FCB" w:rsidRDefault="00A15FCB" w:rsidP="008B2EA5">
      <w:pPr>
        <w:spacing w:line="360" w:lineRule="auto"/>
        <w:ind w:firstLine="0"/>
        <w:rPr>
          <w:b/>
        </w:rPr>
      </w:pPr>
      <w:r>
        <w:rPr>
          <w:b/>
          <w:noProof/>
        </w:rPr>
        <w:drawing>
          <wp:inline distT="0" distB="0" distL="0" distR="0">
            <wp:extent cx="4191000" cy="2905125"/>
            <wp:effectExtent l="1905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
                    <a:srcRect/>
                    <a:stretch>
                      <a:fillRect/>
                    </a:stretch>
                  </pic:blipFill>
                  <pic:spPr bwMode="auto">
                    <a:xfrm>
                      <a:off x="0" y="0"/>
                      <a:ext cx="4191000" cy="2905125"/>
                    </a:xfrm>
                    <a:prstGeom prst="rect">
                      <a:avLst/>
                    </a:prstGeom>
                    <a:noFill/>
                    <a:ln w="9525">
                      <a:noFill/>
                      <a:miter lim="800000"/>
                      <a:headEnd/>
                      <a:tailEnd/>
                    </a:ln>
                  </pic:spPr>
                </pic:pic>
              </a:graphicData>
            </a:graphic>
          </wp:inline>
        </w:drawing>
      </w:r>
    </w:p>
    <w:p w:rsidR="00A15FCB" w:rsidRDefault="00A15FCB" w:rsidP="008B2EA5">
      <w:pPr>
        <w:spacing w:line="360" w:lineRule="auto"/>
        <w:ind w:firstLine="0"/>
      </w:pPr>
      <w:r>
        <w:t xml:space="preserve">Тип и конструктивные элементы шва принимаются в соответствии с ГОСТ 8713 – 79. По ГОСТ, учитывая толщину металла, вид соединения и условие обеспечения равномерного восприятия швам вертикальной нагрузки выбираем тип сварного соединения Т3. Расчет режима сварки углового шва без разделки кромок начинаем с определения катета сварного шва: толщина полки балки – 20 мм, толщина стойки – 12 мм. Принимаем катет равным толщине более тонкой детали: К=12 мм. При сварке под слоем флюса применяют сварочные проволоки диаметром от 2 до 6 мм изготовляемые в соответствии с требованиями ГОСТ 2246-70, либо по специальным техническим условиям </w:t>
      </w:r>
      <w:r>
        <w:lastRenderedPageBreak/>
        <w:t>(ТУ). Предварительно определить диапазон диаметров электродной проволоки можно через коэффициент мощности (0,29÷1,1) и п</w:t>
      </w:r>
      <w:r w:rsidR="00DC7F8D">
        <w:t xml:space="preserve">ринятой глубине проплавления </w:t>
      </w:r>
      <w:r>
        <w:t>. Для обеспечения перекрытия сварных швов примем глубину проплавления равной 6мм. Рассчитаем диаметр электродной проволоки dэл = (0,29 -1,1) 6 = 1,8 ÷6 мм. Выберем значение диаметра электрода из стандартного ряда 2, 4, 5, 6 мм. Для обеспечения стабильности процесса и высокой производительности предпочтительнее выбирать диаметры из середины ряда. выберем: dэл = 5 мм. Определим допускаемую плотность тока на основании выбранного ди</w:t>
      </w:r>
      <w:r w:rsidR="00DC7F8D">
        <w:t xml:space="preserve">аметра электродной проволоки </w:t>
      </w:r>
    </w:p>
    <w:p w:rsidR="00A15FCB" w:rsidRDefault="00A15FCB" w:rsidP="008B2EA5">
      <w:pPr>
        <w:spacing w:line="360" w:lineRule="auto"/>
        <w:ind w:firstLine="0"/>
      </w:pPr>
      <w:r>
        <w:t xml:space="preserve"> </w:t>
      </w:r>
      <w:r>
        <w:rPr>
          <w:noProof/>
        </w:rPr>
        <w:drawing>
          <wp:inline distT="0" distB="0" distL="0" distR="0">
            <wp:extent cx="1419225" cy="819150"/>
            <wp:effectExtent l="19050" t="0" r="952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2"/>
                    <a:srcRect/>
                    <a:stretch>
                      <a:fillRect/>
                    </a:stretch>
                  </pic:blipFill>
                  <pic:spPr bwMode="auto">
                    <a:xfrm>
                      <a:off x="0" y="0"/>
                      <a:ext cx="1419225" cy="819150"/>
                    </a:xfrm>
                    <a:prstGeom prst="rect">
                      <a:avLst/>
                    </a:prstGeom>
                    <a:noFill/>
                    <a:ln w="9525">
                      <a:noFill/>
                      <a:miter lim="800000"/>
                      <a:headEnd/>
                      <a:tailEnd/>
                    </a:ln>
                  </pic:spPr>
                </pic:pic>
              </a:graphicData>
            </a:graphic>
          </wp:inline>
        </w:drawing>
      </w:r>
    </w:p>
    <w:p w:rsidR="00A15FCB" w:rsidRDefault="00A15FCB" w:rsidP="008B2EA5">
      <w:pPr>
        <w:spacing w:line="360" w:lineRule="auto"/>
        <w:ind w:firstLine="0"/>
      </w:pPr>
      <w:r>
        <w:t>где j плотность тока, j = 40 А/мм2</w:t>
      </w:r>
    </w:p>
    <w:p w:rsidR="00A15FCB" w:rsidRDefault="00A15FCB" w:rsidP="008B2EA5">
      <w:pPr>
        <w:spacing w:line="360" w:lineRule="auto"/>
        <w:ind w:firstLine="0"/>
      </w:pPr>
      <w:r>
        <w:rPr>
          <w:b/>
          <w:noProof/>
        </w:rPr>
        <w:drawing>
          <wp:inline distT="0" distB="0" distL="0" distR="0">
            <wp:extent cx="2009775" cy="752475"/>
            <wp:effectExtent l="19050" t="0" r="952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3"/>
                    <a:srcRect/>
                    <a:stretch>
                      <a:fillRect/>
                    </a:stretch>
                  </pic:blipFill>
                  <pic:spPr bwMode="auto">
                    <a:xfrm>
                      <a:off x="0" y="0"/>
                      <a:ext cx="2009775" cy="752475"/>
                    </a:xfrm>
                    <a:prstGeom prst="rect">
                      <a:avLst/>
                    </a:prstGeom>
                    <a:noFill/>
                    <a:ln w="9525">
                      <a:noFill/>
                      <a:miter lim="800000"/>
                      <a:headEnd/>
                      <a:tailEnd/>
                    </a:ln>
                  </pic:spPr>
                </pic:pic>
              </a:graphicData>
            </a:graphic>
          </wp:inline>
        </w:drawing>
      </w:r>
    </w:p>
    <w:p w:rsidR="00A15FCB" w:rsidRDefault="00A15FCB" w:rsidP="008B2EA5">
      <w:pPr>
        <w:spacing w:line="360" w:lineRule="auto"/>
        <w:ind w:firstLine="0"/>
      </w:pPr>
      <w:r>
        <w:t>Площадь наплавленного металла:</w:t>
      </w:r>
    </w:p>
    <w:p w:rsidR="00A15FCB" w:rsidRDefault="00A15FCB" w:rsidP="008B2EA5">
      <w:pPr>
        <w:spacing w:line="360" w:lineRule="auto"/>
        <w:ind w:firstLine="0"/>
        <w:rPr>
          <w:b/>
        </w:rPr>
      </w:pPr>
      <w:r>
        <w:rPr>
          <w:b/>
          <w:noProof/>
        </w:rPr>
        <w:drawing>
          <wp:inline distT="0" distB="0" distL="0" distR="0">
            <wp:extent cx="2495550" cy="857250"/>
            <wp:effectExtent l="1905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4"/>
                    <a:srcRect/>
                    <a:stretch>
                      <a:fillRect/>
                    </a:stretch>
                  </pic:blipFill>
                  <pic:spPr bwMode="auto">
                    <a:xfrm>
                      <a:off x="0" y="0"/>
                      <a:ext cx="2495550" cy="857250"/>
                    </a:xfrm>
                    <a:prstGeom prst="rect">
                      <a:avLst/>
                    </a:prstGeom>
                    <a:noFill/>
                    <a:ln w="9525">
                      <a:noFill/>
                      <a:miter lim="800000"/>
                      <a:headEnd/>
                      <a:tailEnd/>
                    </a:ln>
                  </pic:spPr>
                </pic:pic>
              </a:graphicData>
            </a:graphic>
          </wp:inline>
        </w:drawing>
      </w:r>
    </w:p>
    <w:p w:rsidR="00A15FCB" w:rsidRDefault="00A15FCB" w:rsidP="008B2EA5">
      <w:pPr>
        <w:spacing w:line="360" w:lineRule="auto"/>
        <w:ind w:firstLine="0"/>
      </w:pPr>
      <w:r>
        <w:t xml:space="preserve">где q – выпуклость сварного шва по ГОСТ 8713-79, мм; </w:t>
      </w:r>
    </w:p>
    <w:p w:rsidR="00A15FCB" w:rsidRDefault="00A15FCB" w:rsidP="008B2EA5">
      <w:pPr>
        <w:spacing w:line="360" w:lineRule="auto"/>
        <w:ind w:firstLine="0"/>
      </w:pPr>
      <w:r>
        <w:t>e – ширина сварного шва по ГОСТ 8713-79, мм.</w:t>
      </w:r>
    </w:p>
    <w:p w:rsidR="00A15FCB" w:rsidRDefault="00A15FCB" w:rsidP="008B2EA5">
      <w:pPr>
        <w:spacing w:line="360" w:lineRule="auto"/>
        <w:ind w:firstLine="0"/>
        <w:rPr>
          <w:b/>
        </w:rPr>
      </w:pPr>
      <w:r>
        <w:rPr>
          <w:b/>
          <w:noProof/>
        </w:rPr>
        <w:drawing>
          <wp:inline distT="0" distB="0" distL="0" distR="0">
            <wp:extent cx="2819400" cy="781050"/>
            <wp:effectExtent l="1905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5"/>
                    <a:srcRect/>
                    <a:stretch>
                      <a:fillRect/>
                    </a:stretch>
                  </pic:blipFill>
                  <pic:spPr bwMode="auto">
                    <a:xfrm>
                      <a:off x="0" y="0"/>
                      <a:ext cx="2819400" cy="781050"/>
                    </a:xfrm>
                    <a:prstGeom prst="rect">
                      <a:avLst/>
                    </a:prstGeom>
                    <a:noFill/>
                    <a:ln w="9525">
                      <a:noFill/>
                      <a:miter lim="800000"/>
                      <a:headEnd/>
                      <a:tailEnd/>
                    </a:ln>
                  </pic:spPr>
                </pic:pic>
              </a:graphicData>
            </a:graphic>
          </wp:inline>
        </w:drawing>
      </w:r>
    </w:p>
    <w:p w:rsidR="00A15FCB" w:rsidRDefault="00A15FCB" w:rsidP="008B2EA5">
      <w:pPr>
        <w:spacing w:line="360" w:lineRule="auto"/>
        <w:ind w:firstLine="0"/>
      </w:pPr>
      <w:r>
        <w:t>Напряжение на дуге</w:t>
      </w:r>
    </w:p>
    <w:p w:rsidR="00A15FCB" w:rsidRDefault="00A15FCB" w:rsidP="008B2EA5">
      <w:pPr>
        <w:spacing w:line="360" w:lineRule="auto"/>
        <w:ind w:firstLine="0"/>
        <w:rPr>
          <w:b/>
        </w:rPr>
      </w:pPr>
      <w:r>
        <w:rPr>
          <w:b/>
          <w:noProof/>
        </w:rPr>
        <w:drawing>
          <wp:inline distT="0" distB="0" distL="0" distR="0">
            <wp:extent cx="2514600" cy="1419225"/>
            <wp:effectExtent l="1905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6"/>
                    <a:srcRect/>
                    <a:stretch>
                      <a:fillRect/>
                    </a:stretch>
                  </pic:blipFill>
                  <pic:spPr bwMode="auto">
                    <a:xfrm>
                      <a:off x="0" y="0"/>
                      <a:ext cx="2514600" cy="1419225"/>
                    </a:xfrm>
                    <a:prstGeom prst="rect">
                      <a:avLst/>
                    </a:prstGeom>
                    <a:noFill/>
                    <a:ln w="9525">
                      <a:noFill/>
                      <a:miter lim="800000"/>
                      <a:headEnd/>
                      <a:tailEnd/>
                    </a:ln>
                  </pic:spPr>
                </pic:pic>
              </a:graphicData>
            </a:graphic>
          </wp:inline>
        </w:drawing>
      </w:r>
    </w:p>
    <w:p w:rsidR="00A15FCB" w:rsidRDefault="00A15FCB" w:rsidP="008B2EA5">
      <w:pPr>
        <w:spacing w:line="360" w:lineRule="auto"/>
        <w:ind w:firstLine="0"/>
      </w:pPr>
    </w:p>
    <w:p w:rsidR="00A15FCB" w:rsidRDefault="00A15FCB" w:rsidP="008B2EA5">
      <w:pPr>
        <w:spacing w:line="360" w:lineRule="auto"/>
        <w:ind w:firstLine="0"/>
      </w:pPr>
    </w:p>
    <w:p w:rsidR="00A15FCB" w:rsidRDefault="00A15FCB" w:rsidP="008B2EA5">
      <w:pPr>
        <w:spacing w:line="360" w:lineRule="auto"/>
        <w:ind w:firstLine="0"/>
      </w:pPr>
    </w:p>
    <w:p w:rsidR="00A15FCB" w:rsidRDefault="00A15FCB" w:rsidP="008B2EA5">
      <w:pPr>
        <w:spacing w:line="360" w:lineRule="auto"/>
        <w:ind w:firstLine="0"/>
      </w:pPr>
      <w:r>
        <w:t>Вылет электрода:</w:t>
      </w:r>
    </w:p>
    <w:p w:rsidR="00A15FCB" w:rsidRDefault="00A15FCB" w:rsidP="008B2EA5">
      <w:pPr>
        <w:spacing w:line="360" w:lineRule="auto"/>
        <w:ind w:firstLine="0"/>
        <w:rPr>
          <w:b/>
        </w:rPr>
      </w:pPr>
      <w:r>
        <w:rPr>
          <w:b/>
          <w:noProof/>
        </w:rPr>
        <w:drawing>
          <wp:inline distT="0" distB="0" distL="0" distR="0">
            <wp:extent cx="1857375" cy="904875"/>
            <wp:effectExtent l="19050" t="0" r="952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7"/>
                    <a:srcRect/>
                    <a:stretch>
                      <a:fillRect/>
                    </a:stretch>
                  </pic:blipFill>
                  <pic:spPr bwMode="auto">
                    <a:xfrm>
                      <a:off x="0" y="0"/>
                      <a:ext cx="1857375" cy="904875"/>
                    </a:xfrm>
                    <a:prstGeom prst="rect">
                      <a:avLst/>
                    </a:prstGeom>
                    <a:noFill/>
                    <a:ln w="9525">
                      <a:noFill/>
                      <a:miter lim="800000"/>
                      <a:headEnd/>
                      <a:tailEnd/>
                    </a:ln>
                  </pic:spPr>
                </pic:pic>
              </a:graphicData>
            </a:graphic>
          </wp:inline>
        </w:drawing>
      </w:r>
    </w:p>
    <w:p w:rsidR="00A15FCB" w:rsidRDefault="00A15FCB" w:rsidP="008B2EA5">
      <w:pPr>
        <w:spacing w:line="360" w:lineRule="auto"/>
        <w:ind w:firstLine="0"/>
      </w:pPr>
      <w:r>
        <w:t>Коэффициент расплавления При сварке на постоянном токе обратной полярности коэффициент расплавления α р рассчитывается по формуле</w:t>
      </w:r>
    </w:p>
    <w:p w:rsidR="00A15FCB" w:rsidRDefault="00A15FCB" w:rsidP="008B2EA5">
      <w:pPr>
        <w:spacing w:line="360" w:lineRule="auto"/>
        <w:ind w:firstLine="0"/>
        <w:rPr>
          <w:b/>
        </w:rPr>
      </w:pPr>
      <w:r>
        <w:rPr>
          <w:b/>
          <w:noProof/>
        </w:rPr>
        <w:drawing>
          <wp:inline distT="0" distB="0" distL="0" distR="0">
            <wp:extent cx="2686050" cy="914400"/>
            <wp:effectExtent l="1905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8"/>
                    <a:srcRect/>
                    <a:stretch>
                      <a:fillRect/>
                    </a:stretch>
                  </pic:blipFill>
                  <pic:spPr bwMode="auto">
                    <a:xfrm>
                      <a:off x="0" y="0"/>
                      <a:ext cx="2686050" cy="914400"/>
                    </a:xfrm>
                    <a:prstGeom prst="rect">
                      <a:avLst/>
                    </a:prstGeom>
                    <a:noFill/>
                    <a:ln w="9525">
                      <a:noFill/>
                      <a:miter lim="800000"/>
                      <a:headEnd/>
                      <a:tailEnd/>
                    </a:ln>
                  </pic:spPr>
                </pic:pic>
              </a:graphicData>
            </a:graphic>
          </wp:inline>
        </w:drawing>
      </w:r>
    </w:p>
    <w:p w:rsidR="00A15FCB" w:rsidRDefault="00A15FCB" w:rsidP="008B2EA5">
      <w:pPr>
        <w:spacing w:line="360" w:lineRule="auto"/>
        <w:ind w:firstLine="0"/>
        <w:rPr>
          <w:b/>
        </w:rPr>
      </w:pPr>
      <w:r>
        <w:rPr>
          <w:b/>
          <w:noProof/>
        </w:rPr>
        <w:drawing>
          <wp:inline distT="0" distB="0" distL="0" distR="0">
            <wp:extent cx="2609850" cy="552450"/>
            <wp:effectExtent l="1905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9"/>
                    <a:srcRect/>
                    <a:stretch>
                      <a:fillRect/>
                    </a:stretch>
                  </pic:blipFill>
                  <pic:spPr bwMode="auto">
                    <a:xfrm>
                      <a:off x="0" y="0"/>
                      <a:ext cx="2609850" cy="552450"/>
                    </a:xfrm>
                    <a:prstGeom prst="rect">
                      <a:avLst/>
                    </a:prstGeom>
                    <a:noFill/>
                    <a:ln w="9525">
                      <a:noFill/>
                      <a:miter lim="800000"/>
                      <a:headEnd/>
                      <a:tailEnd/>
                    </a:ln>
                  </pic:spPr>
                </pic:pic>
              </a:graphicData>
            </a:graphic>
          </wp:inline>
        </w:drawing>
      </w:r>
    </w:p>
    <w:p w:rsidR="00A15FCB" w:rsidRDefault="00A15FCB" w:rsidP="008B2EA5">
      <w:pPr>
        <w:spacing w:line="360" w:lineRule="auto"/>
        <w:ind w:firstLine="0"/>
      </w:pPr>
      <w:r>
        <w:t>Скорость сварки:</w:t>
      </w:r>
    </w:p>
    <w:p w:rsidR="00A15FCB" w:rsidRDefault="00A15FCB" w:rsidP="008B2EA5">
      <w:pPr>
        <w:spacing w:line="360" w:lineRule="auto"/>
        <w:ind w:firstLine="0"/>
        <w:rPr>
          <w:b/>
        </w:rPr>
      </w:pPr>
      <w:r>
        <w:rPr>
          <w:b/>
          <w:noProof/>
        </w:rPr>
        <w:drawing>
          <wp:inline distT="0" distB="0" distL="0" distR="0">
            <wp:extent cx="3581400" cy="1400175"/>
            <wp:effectExtent l="1905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0"/>
                    <a:srcRect/>
                    <a:stretch>
                      <a:fillRect/>
                    </a:stretch>
                  </pic:blipFill>
                  <pic:spPr bwMode="auto">
                    <a:xfrm>
                      <a:off x="0" y="0"/>
                      <a:ext cx="3581400" cy="1400175"/>
                    </a:xfrm>
                    <a:prstGeom prst="rect">
                      <a:avLst/>
                    </a:prstGeom>
                    <a:noFill/>
                    <a:ln w="9525">
                      <a:noFill/>
                      <a:miter lim="800000"/>
                      <a:headEnd/>
                      <a:tailEnd/>
                    </a:ln>
                  </pic:spPr>
                </pic:pic>
              </a:graphicData>
            </a:graphic>
          </wp:inline>
        </w:drawing>
      </w:r>
    </w:p>
    <w:p w:rsidR="00A15FCB" w:rsidRDefault="00A15FCB" w:rsidP="008B2EA5">
      <w:pPr>
        <w:spacing w:line="360" w:lineRule="auto"/>
        <w:ind w:firstLine="0"/>
      </w:pPr>
      <w:r>
        <w:t>Принимаем скорость сварки – 26 м/ч.</w:t>
      </w:r>
    </w:p>
    <w:p w:rsidR="00A15FCB" w:rsidRDefault="00A15FCB" w:rsidP="008B2EA5">
      <w:pPr>
        <w:spacing w:line="360" w:lineRule="auto"/>
        <w:ind w:firstLine="0"/>
      </w:pPr>
      <w:r>
        <w:t xml:space="preserve">Оценка формы углового шва Значение сварочного тока, которое при данной скорости позволяет получить плоские швы, называют критическим. </w:t>
      </w:r>
    </w:p>
    <w:p w:rsidR="00A15FCB" w:rsidRDefault="00A15FCB" w:rsidP="008B2EA5">
      <w:pPr>
        <w:spacing w:line="360" w:lineRule="auto"/>
        <w:ind w:firstLine="0"/>
      </w:pPr>
    </w:p>
    <w:p w:rsidR="00A15FCB" w:rsidRDefault="00A15FCB" w:rsidP="008B2EA5">
      <w:pPr>
        <w:spacing w:line="360" w:lineRule="auto"/>
        <w:ind w:firstLine="0"/>
      </w:pPr>
      <w:r>
        <w:t>Критическое значение сварочного тока</w:t>
      </w:r>
    </w:p>
    <w:p w:rsidR="00A15FCB" w:rsidRDefault="00A15FCB" w:rsidP="008B2EA5">
      <w:pPr>
        <w:spacing w:line="360" w:lineRule="auto"/>
        <w:ind w:firstLine="0"/>
        <w:rPr>
          <w:b/>
        </w:rPr>
      </w:pPr>
      <w:r>
        <w:rPr>
          <w:b/>
          <w:noProof/>
        </w:rPr>
        <w:drawing>
          <wp:inline distT="0" distB="0" distL="0" distR="0">
            <wp:extent cx="1628775" cy="438150"/>
            <wp:effectExtent l="19050" t="0" r="952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1"/>
                    <a:srcRect/>
                    <a:stretch>
                      <a:fillRect/>
                    </a:stretch>
                  </pic:blipFill>
                  <pic:spPr bwMode="auto">
                    <a:xfrm>
                      <a:off x="0" y="0"/>
                      <a:ext cx="1628775" cy="438150"/>
                    </a:xfrm>
                    <a:prstGeom prst="rect">
                      <a:avLst/>
                    </a:prstGeom>
                    <a:noFill/>
                    <a:ln w="9525">
                      <a:noFill/>
                      <a:miter lim="800000"/>
                      <a:headEnd/>
                      <a:tailEnd/>
                    </a:ln>
                  </pic:spPr>
                </pic:pic>
              </a:graphicData>
            </a:graphic>
          </wp:inline>
        </w:drawing>
      </w:r>
    </w:p>
    <w:p w:rsidR="00A15FCB" w:rsidRDefault="00A15FCB" w:rsidP="008B2EA5">
      <w:pPr>
        <w:spacing w:line="360" w:lineRule="auto"/>
        <w:ind w:firstLine="0"/>
      </w:pPr>
      <w:r>
        <w:t>где I0 – условное значение тока при нулевой скорости, равное 350 А; m – коэффициент зависящий от диаметра электродной проволоки, А · ч/м, m = 10 А · ч/м.</w:t>
      </w:r>
    </w:p>
    <w:p w:rsidR="00A15FCB" w:rsidRDefault="00A15FCB" w:rsidP="008B2EA5">
      <w:pPr>
        <w:spacing w:line="360" w:lineRule="auto"/>
        <w:ind w:firstLine="0"/>
      </w:pPr>
      <w:r>
        <w:lastRenderedPageBreak/>
        <w:t>Iкр = 350+10·24,6 = 590 А</w:t>
      </w:r>
    </w:p>
    <w:p w:rsidR="00A15FCB" w:rsidRDefault="00A15FCB" w:rsidP="008B2EA5">
      <w:pPr>
        <w:spacing w:line="360" w:lineRule="auto"/>
        <w:ind w:firstLine="0"/>
      </w:pPr>
      <w:r>
        <w:t>т.к. Iсв &gt; Iкр, то шов будет выпуклый.</w:t>
      </w:r>
    </w:p>
    <w:p w:rsidR="00B3322F" w:rsidRDefault="00B3322F" w:rsidP="008B2EA5">
      <w:pPr>
        <w:spacing w:line="360" w:lineRule="auto"/>
        <w:ind w:firstLine="0"/>
      </w:pPr>
    </w:p>
    <w:p w:rsidR="00A15FCB" w:rsidRDefault="00A15FCB" w:rsidP="008B2EA5">
      <w:pPr>
        <w:spacing w:line="360" w:lineRule="auto"/>
        <w:ind w:firstLine="0"/>
      </w:pPr>
      <w:r>
        <w:t>Основные размеры шва при сварке на принятом режиме</w:t>
      </w:r>
    </w:p>
    <w:p w:rsidR="00A15FCB" w:rsidRDefault="00A15FCB" w:rsidP="008B2EA5">
      <w:pPr>
        <w:spacing w:line="360" w:lineRule="auto"/>
        <w:ind w:firstLine="0"/>
      </w:pPr>
      <w:r>
        <w:t xml:space="preserve"> Погонная энергия сварки</w:t>
      </w:r>
    </w:p>
    <w:p w:rsidR="00B3322F" w:rsidRDefault="00B3322F" w:rsidP="008B2EA5">
      <w:pPr>
        <w:spacing w:line="360" w:lineRule="auto"/>
        <w:ind w:firstLine="0"/>
        <w:rPr>
          <w:b/>
        </w:rPr>
      </w:pPr>
      <w:r>
        <w:rPr>
          <w:b/>
          <w:noProof/>
        </w:rPr>
        <w:drawing>
          <wp:inline distT="0" distB="0" distL="0" distR="0">
            <wp:extent cx="2667000" cy="390525"/>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2"/>
                    <a:srcRect/>
                    <a:stretch>
                      <a:fillRect/>
                    </a:stretch>
                  </pic:blipFill>
                  <pic:spPr bwMode="auto">
                    <a:xfrm>
                      <a:off x="0" y="0"/>
                      <a:ext cx="2667000" cy="390525"/>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где ηэ – эффективный КПД нагрева изделия дугой. ηэ = 0,85 (для сварки под флюсом);</w:t>
      </w:r>
    </w:p>
    <w:p w:rsidR="00B3322F" w:rsidRDefault="00B3322F" w:rsidP="008B2EA5">
      <w:pPr>
        <w:spacing w:line="360" w:lineRule="auto"/>
        <w:ind w:firstLine="0"/>
        <w:rPr>
          <w:b/>
        </w:rPr>
      </w:pPr>
      <w:r>
        <w:rPr>
          <w:b/>
          <w:noProof/>
        </w:rPr>
        <w:drawing>
          <wp:inline distT="0" distB="0" distL="0" distR="0">
            <wp:extent cx="2819400" cy="609600"/>
            <wp:effectExtent l="1905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3"/>
                    <a:srcRect/>
                    <a:stretch>
                      <a:fillRect/>
                    </a:stretch>
                  </pic:blipFill>
                  <pic:spPr bwMode="auto">
                    <a:xfrm>
                      <a:off x="0" y="0"/>
                      <a:ext cx="2819400" cy="609600"/>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Коэффициент формы проплавления</w:t>
      </w:r>
    </w:p>
    <w:p w:rsidR="00B3322F" w:rsidRDefault="00B3322F" w:rsidP="008B2EA5">
      <w:pPr>
        <w:spacing w:line="360" w:lineRule="auto"/>
        <w:ind w:firstLine="0"/>
        <w:rPr>
          <w:b/>
        </w:rPr>
      </w:pPr>
      <w:r>
        <w:rPr>
          <w:b/>
          <w:noProof/>
        </w:rPr>
        <w:drawing>
          <wp:inline distT="0" distB="0" distL="0" distR="0">
            <wp:extent cx="2457450" cy="590550"/>
            <wp:effectExtent l="1905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4"/>
                    <a:srcRect/>
                    <a:stretch>
                      <a:fillRect/>
                    </a:stretch>
                  </pic:blipFill>
                  <pic:spPr bwMode="auto">
                    <a:xfrm>
                      <a:off x="0" y="0"/>
                      <a:ext cx="2457450" cy="590550"/>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где К′ - коэффициент, при плотностях тока меньше 120 А/мм2 и сварке на постоянном токе обратной полярности равный</w:t>
      </w:r>
    </w:p>
    <w:p w:rsidR="00B3322F" w:rsidRDefault="00B3322F" w:rsidP="008B2EA5">
      <w:pPr>
        <w:spacing w:line="360" w:lineRule="auto"/>
        <w:ind w:firstLine="0"/>
        <w:rPr>
          <w:b/>
        </w:rPr>
      </w:pPr>
      <w:r>
        <w:rPr>
          <w:b/>
          <w:noProof/>
        </w:rPr>
        <w:drawing>
          <wp:inline distT="0" distB="0" distL="0" distR="0">
            <wp:extent cx="3105150" cy="1714500"/>
            <wp:effectExtent l="1905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5"/>
                    <a:srcRect/>
                    <a:stretch>
                      <a:fillRect/>
                    </a:stretch>
                  </pic:blipFill>
                  <pic:spPr bwMode="auto">
                    <a:xfrm>
                      <a:off x="0" y="0"/>
                      <a:ext cx="3105150" cy="1714500"/>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Глубина проплавления, мм при сварке под флюсом:</w:t>
      </w:r>
    </w:p>
    <w:p w:rsidR="00B3322F" w:rsidRDefault="00B3322F" w:rsidP="008B2EA5">
      <w:pPr>
        <w:spacing w:line="360" w:lineRule="auto"/>
        <w:ind w:firstLine="0"/>
        <w:rPr>
          <w:b/>
        </w:rPr>
      </w:pPr>
      <w:r>
        <w:rPr>
          <w:b/>
          <w:noProof/>
        </w:rPr>
        <w:drawing>
          <wp:inline distT="0" distB="0" distL="0" distR="0">
            <wp:extent cx="1857375" cy="638175"/>
            <wp:effectExtent l="19050" t="0" r="9525"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6"/>
                    <a:srcRect/>
                    <a:stretch>
                      <a:fillRect/>
                    </a:stretch>
                  </pic:blipFill>
                  <pic:spPr bwMode="auto">
                    <a:xfrm>
                      <a:off x="0" y="0"/>
                      <a:ext cx="1857375" cy="638175"/>
                    </a:xfrm>
                    <a:prstGeom prst="rect">
                      <a:avLst/>
                    </a:prstGeom>
                    <a:noFill/>
                    <a:ln w="9525">
                      <a:noFill/>
                      <a:miter lim="800000"/>
                      <a:headEnd/>
                      <a:tailEnd/>
                    </a:ln>
                  </pic:spPr>
                </pic:pic>
              </a:graphicData>
            </a:graphic>
          </wp:inline>
        </w:drawing>
      </w:r>
    </w:p>
    <w:p w:rsidR="00B3322F" w:rsidRDefault="00B3322F" w:rsidP="008B2EA5">
      <w:pPr>
        <w:spacing w:line="360" w:lineRule="auto"/>
        <w:ind w:firstLine="0"/>
        <w:rPr>
          <w:b/>
        </w:rPr>
      </w:pPr>
      <w:r>
        <w:rPr>
          <w:b/>
          <w:noProof/>
        </w:rPr>
        <w:drawing>
          <wp:inline distT="0" distB="0" distL="0" distR="0">
            <wp:extent cx="2647950" cy="742950"/>
            <wp:effectExtent l="1905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7"/>
                    <a:srcRect/>
                    <a:stretch>
                      <a:fillRect/>
                    </a:stretch>
                  </pic:blipFill>
                  <pic:spPr bwMode="auto">
                    <a:xfrm>
                      <a:off x="0" y="0"/>
                      <a:ext cx="2647950" cy="742950"/>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Рассчитаем ширину шва при рассчитанных параметрах режима сварки:</w:t>
      </w:r>
    </w:p>
    <w:p w:rsidR="00B3322F" w:rsidRDefault="00B3322F" w:rsidP="008B2EA5">
      <w:pPr>
        <w:spacing w:line="360" w:lineRule="auto"/>
        <w:ind w:firstLine="0"/>
        <w:rPr>
          <w:b/>
        </w:rPr>
      </w:pPr>
      <w:r>
        <w:rPr>
          <w:b/>
          <w:noProof/>
        </w:rPr>
        <w:lastRenderedPageBreak/>
        <w:drawing>
          <wp:inline distT="0" distB="0" distL="0" distR="0">
            <wp:extent cx="1809750" cy="895350"/>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8"/>
                    <a:srcRect/>
                    <a:stretch>
                      <a:fillRect/>
                    </a:stretch>
                  </pic:blipFill>
                  <pic:spPr bwMode="auto">
                    <a:xfrm>
                      <a:off x="0" y="0"/>
                      <a:ext cx="1809750" cy="895350"/>
                    </a:xfrm>
                    <a:prstGeom prst="rect">
                      <a:avLst/>
                    </a:prstGeom>
                    <a:noFill/>
                    <a:ln w="9525">
                      <a:noFill/>
                      <a:miter lim="800000"/>
                      <a:headEnd/>
                      <a:tailEnd/>
                    </a:ln>
                  </pic:spPr>
                </pic:pic>
              </a:graphicData>
            </a:graphic>
          </wp:inline>
        </w:drawing>
      </w:r>
    </w:p>
    <w:p w:rsidR="00B3322F" w:rsidRDefault="00B3322F" w:rsidP="008B2EA5">
      <w:pPr>
        <w:spacing w:line="360" w:lineRule="auto"/>
        <w:ind w:firstLine="0"/>
        <w:rPr>
          <w:b/>
        </w:rPr>
      </w:pPr>
    </w:p>
    <w:p w:rsidR="00B3322F" w:rsidRDefault="00B3322F" w:rsidP="008B2EA5">
      <w:pPr>
        <w:spacing w:line="360" w:lineRule="auto"/>
        <w:ind w:firstLine="0"/>
      </w:pPr>
      <w:r>
        <w:t>Заданная ширина сварного шва – 14 мм. Расчетное значение составило 14,2 мм, следовательно подрезов не будет.</w:t>
      </w:r>
    </w:p>
    <w:p w:rsidR="00B3322F" w:rsidRDefault="00B3322F" w:rsidP="008B2EA5">
      <w:pPr>
        <w:spacing w:line="360" w:lineRule="auto"/>
        <w:ind w:firstLine="0"/>
      </w:pPr>
      <w:r>
        <w:t>Высота усиления:</w:t>
      </w:r>
    </w:p>
    <w:p w:rsidR="00B3322F" w:rsidRDefault="00B3322F" w:rsidP="008B2EA5">
      <w:pPr>
        <w:spacing w:line="360" w:lineRule="auto"/>
        <w:ind w:firstLine="0"/>
        <w:rPr>
          <w:b/>
        </w:rPr>
      </w:pPr>
      <w:r>
        <w:rPr>
          <w:b/>
          <w:noProof/>
        </w:rPr>
        <w:drawing>
          <wp:inline distT="0" distB="0" distL="0" distR="0">
            <wp:extent cx="1866900" cy="1295400"/>
            <wp:effectExtent l="1905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9"/>
                    <a:srcRect/>
                    <a:stretch>
                      <a:fillRect/>
                    </a:stretch>
                  </pic:blipFill>
                  <pic:spPr bwMode="auto">
                    <a:xfrm>
                      <a:off x="0" y="0"/>
                      <a:ext cx="1866900" cy="1295400"/>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Общая высота шва:</w:t>
      </w:r>
    </w:p>
    <w:p w:rsidR="00B3322F" w:rsidRDefault="00B3322F" w:rsidP="008B2EA5">
      <w:pPr>
        <w:spacing w:line="360" w:lineRule="auto"/>
        <w:ind w:firstLine="0"/>
        <w:rPr>
          <w:b/>
        </w:rPr>
      </w:pPr>
      <w:r>
        <w:rPr>
          <w:b/>
          <w:noProof/>
        </w:rPr>
        <w:drawing>
          <wp:inline distT="0" distB="0" distL="0" distR="0">
            <wp:extent cx="2057400" cy="790575"/>
            <wp:effectExtent l="1905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0"/>
                    <a:srcRect/>
                    <a:stretch>
                      <a:fillRect/>
                    </a:stretch>
                  </pic:blipFill>
                  <pic:spPr bwMode="auto">
                    <a:xfrm>
                      <a:off x="0" y="0"/>
                      <a:ext cx="2057400" cy="790575"/>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Глубина проплавления притупления h0:</w:t>
      </w:r>
    </w:p>
    <w:p w:rsidR="00B3322F" w:rsidRDefault="00B3322F" w:rsidP="008B2EA5">
      <w:pPr>
        <w:spacing w:line="360" w:lineRule="auto"/>
        <w:ind w:firstLine="0"/>
        <w:rPr>
          <w:b/>
        </w:rPr>
      </w:pPr>
      <w:r>
        <w:rPr>
          <w:b/>
          <w:noProof/>
        </w:rPr>
        <w:drawing>
          <wp:inline distT="0" distB="0" distL="0" distR="0">
            <wp:extent cx="1733550" cy="457200"/>
            <wp:effectExtent l="1905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1"/>
                    <a:srcRect/>
                    <a:stretch>
                      <a:fillRect/>
                    </a:stretch>
                  </pic:blipFill>
                  <pic:spPr bwMode="auto">
                    <a:xfrm>
                      <a:off x="0" y="0"/>
                      <a:ext cx="1733550" cy="457200"/>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где ƒ – высота заполнения разделки, т.е. высота наплавленного металла, мм</w:t>
      </w:r>
    </w:p>
    <w:p w:rsidR="00B3322F" w:rsidRDefault="00B3322F" w:rsidP="008B2EA5">
      <w:pPr>
        <w:spacing w:line="360" w:lineRule="auto"/>
        <w:ind w:firstLine="0"/>
        <w:rPr>
          <w:b/>
        </w:rPr>
      </w:pPr>
      <w:r>
        <w:rPr>
          <w:b/>
          <w:noProof/>
        </w:rPr>
        <w:drawing>
          <wp:inline distT="0" distB="0" distL="0" distR="0">
            <wp:extent cx="2886075" cy="485775"/>
            <wp:effectExtent l="19050" t="0" r="952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2"/>
                    <a:srcRect/>
                    <a:stretch>
                      <a:fillRect/>
                    </a:stretch>
                  </pic:blipFill>
                  <pic:spPr bwMode="auto">
                    <a:xfrm>
                      <a:off x="0" y="0"/>
                      <a:ext cx="2886075" cy="485775"/>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где ! Fy - площадь наплавленного металла для нормальных швов (без усиления), мм2 .</w:t>
      </w:r>
    </w:p>
    <w:p w:rsidR="00B3322F" w:rsidRDefault="00B3322F" w:rsidP="008B2EA5">
      <w:pPr>
        <w:spacing w:line="360" w:lineRule="auto"/>
        <w:ind w:firstLine="0"/>
        <w:rPr>
          <w:b/>
        </w:rPr>
      </w:pPr>
      <w:r>
        <w:rPr>
          <w:b/>
          <w:noProof/>
        </w:rPr>
        <w:drawing>
          <wp:inline distT="0" distB="0" distL="0" distR="0">
            <wp:extent cx="2571750" cy="781050"/>
            <wp:effectExtent l="1905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3"/>
                    <a:srcRect/>
                    <a:stretch>
                      <a:fillRect/>
                    </a:stretch>
                  </pic:blipFill>
                  <pic:spPr bwMode="auto">
                    <a:xfrm>
                      <a:off x="0" y="0"/>
                      <a:ext cx="2571750" cy="781050"/>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Глубина проплавления вертикальной стенки Sв,мм:</w:t>
      </w:r>
    </w:p>
    <w:p w:rsidR="00B3322F" w:rsidRDefault="00B3322F" w:rsidP="008B2EA5">
      <w:pPr>
        <w:spacing w:line="360" w:lineRule="auto"/>
        <w:ind w:firstLine="0"/>
        <w:rPr>
          <w:b/>
        </w:rPr>
      </w:pPr>
      <w:r>
        <w:rPr>
          <w:b/>
          <w:noProof/>
        </w:rPr>
        <w:drawing>
          <wp:inline distT="0" distB="0" distL="0" distR="0">
            <wp:extent cx="1828800" cy="466725"/>
            <wp:effectExtent l="1905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4"/>
                    <a:srcRect/>
                    <a:stretch>
                      <a:fillRect/>
                    </a:stretch>
                  </pic:blipFill>
                  <pic:spPr bwMode="auto">
                    <a:xfrm>
                      <a:off x="0" y="0"/>
                      <a:ext cx="1828800" cy="466725"/>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Коэффициент формы углового шва:</w:t>
      </w:r>
    </w:p>
    <w:p w:rsidR="00B3322F" w:rsidRDefault="00B3322F" w:rsidP="008B2EA5">
      <w:pPr>
        <w:spacing w:line="360" w:lineRule="auto"/>
        <w:ind w:firstLine="0"/>
        <w:rPr>
          <w:b/>
        </w:rPr>
      </w:pPr>
      <w:r>
        <w:rPr>
          <w:b/>
          <w:noProof/>
        </w:rPr>
        <w:lastRenderedPageBreak/>
        <w:drawing>
          <wp:inline distT="0" distB="0" distL="0" distR="0">
            <wp:extent cx="1657350" cy="1371600"/>
            <wp:effectExtent l="1905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5"/>
                    <a:srcRect/>
                    <a:stretch>
                      <a:fillRect/>
                    </a:stretch>
                  </pic:blipFill>
                  <pic:spPr bwMode="auto">
                    <a:xfrm>
                      <a:off x="0" y="0"/>
                      <a:ext cx="1657350" cy="1371600"/>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Скорость подачи электродной проволоки:</w:t>
      </w:r>
    </w:p>
    <w:p w:rsidR="00B3322F" w:rsidRDefault="00B3322F" w:rsidP="008B2EA5">
      <w:pPr>
        <w:spacing w:line="360" w:lineRule="auto"/>
        <w:ind w:firstLine="0"/>
        <w:rPr>
          <w:b/>
        </w:rPr>
      </w:pPr>
      <w:r>
        <w:rPr>
          <w:b/>
          <w:noProof/>
        </w:rPr>
        <w:drawing>
          <wp:inline distT="0" distB="0" distL="0" distR="0">
            <wp:extent cx="2752725" cy="1247775"/>
            <wp:effectExtent l="19050" t="0" r="952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6"/>
                    <a:srcRect/>
                    <a:stretch>
                      <a:fillRect/>
                    </a:stretch>
                  </pic:blipFill>
                  <pic:spPr bwMode="auto">
                    <a:xfrm>
                      <a:off x="0" y="0"/>
                      <a:ext cx="2752725" cy="1247775"/>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 xml:space="preserve">Принимаем Vnn = 80 м/ч. При расчетных режимах сварки сварной шов будет иметь следующие геометрические размеры </w:t>
      </w:r>
    </w:p>
    <w:p w:rsidR="00B3322F" w:rsidRDefault="00B3322F" w:rsidP="008B2EA5">
      <w:pPr>
        <w:spacing w:line="360" w:lineRule="auto"/>
        <w:ind w:firstLine="0"/>
        <w:rPr>
          <w:b/>
        </w:rPr>
      </w:pPr>
      <w:r>
        <w:rPr>
          <w:b/>
          <w:noProof/>
        </w:rPr>
        <w:drawing>
          <wp:inline distT="0" distB="0" distL="0" distR="0">
            <wp:extent cx="5829300" cy="3543300"/>
            <wp:effectExtent l="1905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7"/>
                    <a:srcRect/>
                    <a:stretch>
                      <a:fillRect/>
                    </a:stretch>
                  </pic:blipFill>
                  <pic:spPr bwMode="auto">
                    <a:xfrm>
                      <a:off x="0" y="0"/>
                      <a:ext cx="5829300" cy="3543300"/>
                    </a:xfrm>
                    <a:prstGeom prst="rect">
                      <a:avLst/>
                    </a:prstGeom>
                    <a:noFill/>
                    <a:ln w="9525">
                      <a:noFill/>
                      <a:miter lim="800000"/>
                      <a:headEnd/>
                      <a:tailEnd/>
                    </a:ln>
                  </pic:spPr>
                </pic:pic>
              </a:graphicData>
            </a:graphic>
          </wp:inline>
        </w:drawing>
      </w:r>
    </w:p>
    <w:p w:rsidR="00B3322F" w:rsidRDefault="00B3322F" w:rsidP="008B2EA5">
      <w:pPr>
        <w:spacing w:line="360" w:lineRule="auto"/>
        <w:ind w:firstLine="0"/>
      </w:pPr>
      <w:r>
        <w:t>Рисунок 1.4 – Геометрические размеры сварного шва, мм</w:t>
      </w:r>
    </w:p>
    <w:p w:rsidR="00D51E62" w:rsidRDefault="00D51E62" w:rsidP="00D51E62">
      <w:pPr>
        <w:spacing w:line="360" w:lineRule="auto"/>
        <w:ind w:left="709" w:firstLine="0"/>
        <w:rPr>
          <w:color w:val="FF0000"/>
          <w:sz w:val="27"/>
          <w:szCs w:val="27"/>
          <w:shd w:val="clear" w:color="auto" w:fill="FFFFFF"/>
        </w:rPr>
      </w:pPr>
    </w:p>
    <w:p w:rsidR="00D51E62" w:rsidRPr="00D51E62" w:rsidRDefault="00D51E62" w:rsidP="00D51E62">
      <w:pPr>
        <w:spacing w:line="360" w:lineRule="auto"/>
        <w:ind w:left="709" w:firstLine="0"/>
        <w:rPr>
          <w:sz w:val="27"/>
          <w:szCs w:val="27"/>
          <w:shd w:val="clear" w:color="auto" w:fill="FFFFFF"/>
        </w:rPr>
      </w:pPr>
      <w:r w:rsidRPr="00D51E62">
        <w:rPr>
          <w:sz w:val="27"/>
          <w:szCs w:val="27"/>
          <w:shd w:val="clear" w:color="auto" w:fill="FFFFFF"/>
        </w:rPr>
        <w:t>Формула для расчета площади сечения шва:</w:t>
      </w:r>
      <w:r w:rsidRPr="00D51E62">
        <w:rPr>
          <w:sz w:val="27"/>
          <w:szCs w:val="27"/>
        </w:rPr>
        <w:br/>
      </w:r>
      <w:r w:rsidRPr="00D51E62">
        <w:rPr>
          <w:sz w:val="27"/>
          <w:szCs w:val="27"/>
        </w:rPr>
        <w:br/>
      </w:r>
      <w:r w:rsidRPr="00D51E62">
        <w:rPr>
          <w:b/>
          <w:bCs/>
          <w:sz w:val="27"/>
          <w:szCs w:val="27"/>
        </w:rPr>
        <w:t>S = a * h / 2</w:t>
      </w:r>
      <w:r w:rsidRPr="00D51E62">
        <w:rPr>
          <w:sz w:val="27"/>
          <w:szCs w:val="27"/>
          <w:shd w:val="clear" w:color="auto" w:fill="FFFFFF"/>
        </w:rPr>
        <w:t>, где</w:t>
      </w:r>
      <w:r w:rsidRPr="00D51E62">
        <w:rPr>
          <w:sz w:val="27"/>
          <w:szCs w:val="27"/>
        </w:rPr>
        <w:br/>
      </w:r>
      <w:r w:rsidRPr="00D51E62">
        <w:rPr>
          <w:sz w:val="27"/>
          <w:szCs w:val="27"/>
        </w:rPr>
        <w:br/>
      </w:r>
      <w:r w:rsidRPr="00D51E62">
        <w:rPr>
          <w:sz w:val="27"/>
          <w:szCs w:val="27"/>
          <w:shd w:val="clear" w:color="auto" w:fill="FFFFFF"/>
        </w:rPr>
        <w:lastRenderedPageBreak/>
        <w:t>a - основание шва;</w:t>
      </w:r>
      <w:r w:rsidRPr="00D51E62">
        <w:rPr>
          <w:sz w:val="27"/>
          <w:szCs w:val="27"/>
        </w:rPr>
        <w:br/>
      </w:r>
      <w:r w:rsidRPr="00D51E62">
        <w:rPr>
          <w:sz w:val="27"/>
          <w:szCs w:val="27"/>
          <w:shd w:val="clear" w:color="auto" w:fill="FFFFFF"/>
        </w:rPr>
        <w:t>h - высота шва.</w:t>
      </w:r>
    </w:p>
    <w:p w:rsidR="00D51E62" w:rsidRDefault="00D51E62" w:rsidP="008B2EA5">
      <w:pPr>
        <w:spacing w:line="360" w:lineRule="auto"/>
        <w:ind w:firstLine="0"/>
      </w:pPr>
    </w:p>
    <w:p w:rsidR="00B3322F" w:rsidRDefault="00B3322F" w:rsidP="008B2EA5">
      <w:pPr>
        <w:spacing w:line="360" w:lineRule="auto"/>
        <w:ind w:firstLine="0"/>
      </w:pPr>
    </w:p>
    <w:p w:rsidR="00B3322F" w:rsidRDefault="00B3322F" w:rsidP="008B2EA5">
      <w:pPr>
        <w:spacing w:line="360" w:lineRule="auto"/>
        <w:ind w:firstLine="0"/>
      </w:pPr>
    </w:p>
    <w:p w:rsidR="00B3322F" w:rsidRDefault="00B3322F" w:rsidP="008B2EA5">
      <w:pPr>
        <w:spacing w:line="360" w:lineRule="auto"/>
        <w:ind w:firstLine="0"/>
      </w:pPr>
    </w:p>
    <w:p w:rsidR="00B3322F" w:rsidRDefault="00B3322F" w:rsidP="008B2EA5">
      <w:pPr>
        <w:spacing w:line="360" w:lineRule="auto"/>
        <w:ind w:firstLine="0"/>
      </w:pPr>
    </w:p>
    <w:p w:rsidR="00B3322F" w:rsidRDefault="00B3322F" w:rsidP="008B2EA5">
      <w:pPr>
        <w:spacing w:line="360" w:lineRule="auto"/>
        <w:ind w:firstLine="0"/>
      </w:pPr>
    </w:p>
    <w:p w:rsidR="00B3322F" w:rsidRDefault="00B3322F" w:rsidP="008B2EA5">
      <w:pPr>
        <w:spacing w:line="360" w:lineRule="auto"/>
        <w:ind w:firstLine="0"/>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D51E62" w:rsidRDefault="00D51E62" w:rsidP="008B2EA5">
      <w:pPr>
        <w:spacing w:line="360" w:lineRule="auto"/>
        <w:ind w:firstLine="0"/>
        <w:rPr>
          <w:b/>
        </w:rPr>
      </w:pPr>
    </w:p>
    <w:p w:rsidR="00BB1D85" w:rsidRDefault="00BB1D85" w:rsidP="008B2EA5">
      <w:pPr>
        <w:spacing w:line="360" w:lineRule="auto"/>
        <w:ind w:firstLine="0"/>
        <w:rPr>
          <w:b/>
        </w:rPr>
      </w:pPr>
    </w:p>
    <w:p w:rsidR="00BB1D85" w:rsidRDefault="00BB1D85" w:rsidP="008B2EA5">
      <w:pPr>
        <w:spacing w:line="360" w:lineRule="auto"/>
        <w:ind w:firstLine="0"/>
        <w:rPr>
          <w:b/>
        </w:rPr>
      </w:pPr>
    </w:p>
    <w:p w:rsidR="00B3322F" w:rsidRDefault="00B3322F" w:rsidP="008B2EA5">
      <w:pPr>
        <w:spacing w:line="360" w:lineRule="auto"/>
        <w:ind w:firstLine="0"/>
        <w:rPr>
          <w:b/>
        </w:rPr>
      </w:pPr>
      <w:r w:rsidRPr="00B3322F">
        <w:rPr>
          <w:b/>
        </w:rPr>
        <w:lastRenderedPageBreak/>
        <w:t>Оборудование, оснастка и приспособление</w:t>
      </w:r>
    </w:p>
    <w:p w:rsidR="00B3322F" w:rsidRDefault="00B3322F" w:rsidP="008B2EA5">
      <w:pPr>
        <w:spacing w:line="360" w:lineRule="auto"/>
        <w:ind w:firstLine="0"/>
        <w:rPr>
          <w:b/>
        </w:rPr>
      </w:pPr>
    </w:p>
    <w:p w:rsidR="00B3322F" w:rsidRDefault="00BE1FF7" w:rsidP="008B2EA5">
      <w:pPr>
        <w:spacing w:line="360" w:lineRule="auto"/>
        <w:ind w:firstLine="0"/>
      </w:pPr>
      <w:r>
        <w:t>Автомат сварочный Для сварки балки рекомендуется использовать сварочный Автомат А1416.</w:t>
      </w:r>
      <w:r w:rsidR="000C2AF6">
        <w:t xml:space="preserve"> (производитель)</w:t>
      </w:r>
    </w:p>
    <w:p w:rsidR="00BE1FF7" w:rsidRDefault="00BE1FF7" w:rsidP="008B2EA5">
      <w:pPr>
        <w:spacing w:line="360" w:lineRule="auto"/>
        <w:ind w:firstLine="0"/>
      </w:pPr>
      <w:r>
        <w:t>А-1416 - автомат сварочный подвесной самоходный предназначен для однодуговой сварки и наплавки сплошной проволокой под слоем флюса.</w:t>
      </w:r>
    </w:p>
    <w:p w:rsidR="00BE1FF7" w:rsidRDefault="00BE1FF7" w:rsidP="008B2EA5">
      <w:pPr>
        <w:spacing w:line="360" w:lineRule="auto"/>
        <w:ind w:firstLine="0"/>
      </w:pPr>
      <w:r>
        <w:t>Технические характеристики сварочного автомата А-1416: - номинальный сварочный ток………………………….. 1000А</w:t>
      </w:r>
    </w:p>
    <w:p w:rsidR="00BE1FF7" w:rsidRDefault="00BE1FF7" w:rsidP="008B2EA5">
      <w:pPr>
        <w:spacing w:line="360" w:lineRule="auto"/>
        <w:ind w:firstLine="0"/>
      </w:pPr>
      <w:r>
        <w:t xml:space="preserve"> - номинальный режим работы, ПВ……………………….. не менее100 %</w:t>
      </w:r>
    </w:p>
    <w:p w:rsidR="00BE1FF7" w:rsidRDefault="00BE1FF7" w:rsidP="008B2EA5">
      <w:pPr>
        <w:spacing w:line="360" w:lineRule="auto"/>
        <w:ind w:firstLine="0"/>
      </w:pPr>
      <w:r>
        <w:t xml:space="preserve"> - скорость подачи электродной проволоки……………… 47-509 м/ч</w:t>
      </w:r>
    </w:p>
    <w:p w:rsidR="00BE1FF7" w:rsidRDefault="00BE1FF7" w:rsidP="008B2EA5">
      <w:pPr>
        <w:spacing w:line="360" w:lineRule="auto"/>
        <w:ind w:firstLine="0"/>
      </w:pPr>
      <w:r>
        <w:t xml:space="preserve"> - скорость сварки ………………………………………….. 12-120 м/ч</w:t>
      </w:r>
    </w:p>
    <w:p w:rsidR="00BE1FF7" w:rsidRDefault="00BE1FF7" w:rsidP="008B2EA5">
      <w:pPr>
        <w:spacing w:line="360" w:lineRule="auto"/>
        <w:ind w:firstLine="0"/>
      </w:pPr>
      <w:r>
        <w:t xml:space="preserve"> - габаритные размеры автомата, мм:</w:t>
      </w:r>
    </w:p>
    <w:p w:rsidR="00BE1FF7" w:rsidRDefault="00BE1FF7" w:rsidP="008B2EA5">
      <w:pPr>
        <w:spacing w:line="360" w:lineRule="auto"/>
        <w:ind w:firstLine="0"/>
      </w:pPr>
      <w:r>
        <w:t xml:space="preserve"> - длина, …………………………………………………….. 930 мм - ширина,…………………………………………………… 350 мм - высота…………………………………………………….. 1820 мм</w:t>
      </w:r>
    </w:p>
    <w:p w:rsidR="00BE1FF7" w:rsidRDefault="00BE1FF7" w:rsidP="008B2EA5">
      <w:pPr>
        <w:spacing w:line="360" w:lineRule="auto"/>
        <w:ind w:firstLine="0"/>
        <w:rPr>
          <w:b/>
        </w:rPr>
      </w:pPr>
    </w:p>
    <w:p w:rsidR="00BE1FF7" w:rsidRDefault="00BE1FF7" w:rsidP="008B2EA5">
      <w:pPr>
        <w:spacing w:line="360" w:lineRule="auto"/>
        <w:ind w:firstLine="0"/>
        <w:rPr>
          <w:b/>
        </w:rPr>
      </w:pPr>
      <w:r>
        <w:rPr>
          <w:b/>
          <w:noProof/>
        </w:rPr>
        <w:lastRenderedPageBreak/>
        <w:drawing>
          <wp:inline distT="0" distB="0" distL="0" distR="0">
            <wp:extent cx="3133725" cy="4676775"/>
            <wp:effectExtent l="19050" t="0" r="952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8"/>
                    <a:srcRect/>
                    <a:stretch>
                      <a:fillRect/>
                    </a:stretch>
                  </pic:blipFill>
                  <pic:spPr bwMode="auto">
                    <a:xfrm>
                      <a:off x="0" y="0"/>
                      <a:ext cx="3133725" cy="4676775"/>
                    </a:xfrm>
                    <a:prstGeom prst="rect">
                      <a:avLst/>
                    </a:prstGeom>
                    <a:noFill/>
                    <a:ln w="9525">
                      <a:noFill/>
                      <a:miter lim="800000"/>
                      <a:headEnd/>
                      <a:tailEnd/>
                    </a:ln>
                  </pic:spPr>
                </pic:pic>
              </a:graphicData>
            </a:graphic>
          </wp:inline>
        </w:drawing>
      </w:r>
    </w:p>
    <w:p w:rsidR="00BE1FF7" w:rsidRDefault="00BE1FF7" w:rsidP="008B2EA5">
      <w:pPr>
        <w:spacing w:line="360" w:lineRule="auto"/>
        <w:ind w:firstLine="0"/>
        <w:rPr>
          <w:sz w:val="22"/>
        </w:rPr>
      </w:pPr>
      <w:r w:rsidRPr="00BE1FF7">
        <w:rPr>
          <w:sz w:val="22"/>
        </w:rPr>
        <w:t>1 – кассета для электродной проволоки, 2 – флюсобункер, 3 – флюсопривод для сбора лишнего флюса, 4 – привод асинхронного двигателя, 5 – пульт управления, 6 – правильно прижимной механизм для выпрямления проволоки, 7 – механизм подачи электродной проволоки, 8 – флюсопривод для подачи флюса в зону сварки, 9 – сварочная головка, 10 – отверстие для ссыпки флюса</w:t>
      </w:r>
    </w:p>
    <w:p w:rsidR="00BE1FF7" w:rsidRDefault="00BE1FF7" w:rsidP="008B2EA5">
      <w:pPr>
        <w:spacing w:line="360" w:lineRule="auto"/>
        <w:ind w:firstLine="0"/>
        <w:rPr>
          <w:sz w:val="22"/>
        </w:rPr>
      </w:pPr>
    </w:p>
    <w:p w:rsidR="00BE1FF7" w:rsidRDefault="00BE1FF7" w:rsidP="008B2EA5">
      <w:pPr>
        <w:spacing w:line="360" w:lineRule="auto"/>
        <w:ind w:firstLine="0"/>
      </w:pPr>
      <w:r>
        <w:t>Рисунок 1.5 – Основные узлы сварочного автомата А-1416</w:t>
      </w:r>
    </w:p>
    <w:p w:rsidR="00BE1FF7" w:rsidRDefault="00BE1FF7" w:rsidP="008B2EA5">
      <w:pPr>
        <w:spacing w:line="360" w:lineRule="auto"/>
        <w:ind w:firstLine="0"/>
      </w:pPr>
      <w:r>
        <w:t>Основные устройства и узлы автомата: - флюсосистема, состоящая из флюсобункера 2, флюсоаппарата и флюсоприводов 3, 8; - кассета 1 для электродной проволоки с тормозным механизмом против вращения кассеты по инерции; - механизм подъема для регулирования положения мундштука по высоте (привод механический с передачей винт-гайка, а также привод асинхронного двигателя 4);</w:t>
      </w:r>
    </w:p>
    <w:p w:rsidR="00BE1FF7" w:rsidRDefault="00BE1FF7" w:rsidP="008B2EA5">
      <w:pPr>
        <w:spacing w:line="360" w:lineRule="auto"/>
        <w:ind w:firstLine="0"/>
      </w:pPr>
      <w:r>
        <w:t xml:space="preserve">- механизм подачи электродной проволоки (привод от асинхронного двигателя 7, скорость подачи регулируется ступенчато с помощью сменных шестерен); - правильно-прижимной механизм 6 для выпрямления электродной проволоки и </w:t>
      </w:r>
      <w:r>
        <w:lastRenderedPageBreak/>
        <w:t>прижима его к ролику механизма подачи; - мундштук 9, у которого имеется концентрическое отверстие для ссыпки флюса 10 и поверхность с прижимным роликовым механизмом (ролик установлен на подпружиненном рычаге, через который подводится ток к электроду); - пульт управления 5, на передней панели которого расположены все органы управления и приборы.</w:t>
      </w:r>
    </w:p>
    <w:p w:rsidR="00BE1FF7" w:rsidRDefault="00BE1FF7" w:rsidP="008B2EA5">
      <w:pPr>
        <w:spacing w:line="360" w:lineRule="auto"/>
        <w:ind w:firstLine="0"/>
      </w:pPr>
    </w:p>
    <w:p w:rsidR="00BE1FF7" w:rsidRDefault="00BE1FF7" w:rsidP="008B2EA5">
      <w:pPr>
        <w:spacing w:line="360" w:lineRule="auto"/>
        <w:ind w:firstLine="0"/>
      </w:pPr>
    </w:p>
    <w:p w:rsidR="00BE1FF7" w:rsidRDefault="00BE1FF7" w:rsidP="008B2EA5">
      <w:pPr>
        <w:spacing w:line="360" w:lineRule="auto"/>
        <w:ind w:firstLine="0"/>
      </w:pPr>
    </w:p>
    <w:p w:rsidR="00C83767" w:rsidRDefault="00C83767" w:rsidP="008B2EA5">
      <w:pPr>
        <w:spacing w:line="360" w:lineRule="auto"/>
        <w:ind w:firstLine="0"/>
      </w:pPr>
    </w:p>
    <w:p w:rsidR="00C83767" w:rsidRDefault="00C83767" w:rsidP="008B2EA5">
      <w:pPr>
        <w:spacing w:line="360" w:lineRule="auto"/>
        <w:ind w:firstLine="0"/>
      </w:pPr>
    </w:p>
    <w:p w:rsidR="00BE1FF7" w:rsidRDefault="00BE1FF7" w:rsidP="00C83767">
      <w:pPr>
        <w:spacing w:line="360" w:lineRule="auto"/>
      </w:pPr>
    </w:p>
    <w:p w:rsidR="00BE1FF7" w:rsidRDefault="00C83767" w:rsidP="008B2EA5">
      <w:pPr>
        <w:spacing w:line="360" w:lineRule="auto"/>
        <w:ind w:firstLine="0"/>
      </w:pPr>
      <w:r w:rsidRPr="00C83767">
        <w:rPr>
          <w:noProof/>
        </w:rPr>
        <w:lastRenderedPageBreak/>
        <w:drawing>
          <wp:inline distT="0" distB="0" distL="0" distR="0">
            <wp:extent cx="4152900" cy="6134100"/>
            <wp:effectExtent l="19050" t="0" r="0" b="0"/>
            <wp:docPr id="2" name="Рисунок 3" descr="https://avatars.mds.yandex.net/get-mpic/466729/img_id9124835343656616250.jpeg/or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vatars.mds.yandex.net/get-mpic/466729/img_id9124835343656616250.jpeg/orig"/>
                    <pic:cNvPicPr>
                      <a:picLocks noChangeAspect="1" noChangeArrowheads="1"/>
                    </pic:cNvPicPr>
                  </pic:nvPicPr>
                  <pic:blipFill>
                    <a:blip r:embed="rId9"/>
                    <a:srcRect/>
                    <a:stretch>
                      <a:fillRect/>
                    </a:stretch>
                  </pic:blipFill>
                  <pic:spPr bwMode="auto">
                    <a:xfrm>
                      <a:off x="0" y="0"/>
                      <a:ext cx="4152900" cy="6134100"/>
                    </a:xfrm>
                    <a:prstGeom prst="rect">
                      <a:avLst/>
                    </a:prstGeom>
                    <a:noFill/>
                    <a:ln w="9525">
                      <a:noFill/>
                      <a:miter lim="800000"/>
                      <a:headEnd/>
                      <a:tailEnd/>
                    </a:ln>
                  </pic:spPr>
                </pic:pic>
              </a:graphicData>
            </a:graphic>
          </wp:inline>
        </w:drawing>
      </w:r>
    </w:p>
    <w:p w:rsidR="00C83767" w:rsidRDefault="00C83767" w:rsidP="00C83767">
      <w:pPr>
        <w:pStyle w:val="ae"/>
        <w:rPr>
          <w:rFonts w:ascii="Arial" w:hAnsi="Arial" w:cs="Arial"/>
          <w:color w:val="353434"/>
          <w:sz w:val="18"/>
          <w:szCs w:val="18"/>
        </w:rPr>
      </w:pPr>
      <w:r w:rsidRPr="00C83767">
        <w:rPr>
          <w:rFonts w:ascii="Arial" w:hAnsi="Arial" w:cs="Arial"/>
          <w:color w:val="353434"/>
          <w:sz w:val="28"/>
          <w:szCs w:val="18"/>
        </w:rPr>
        <w:t>SKYWAY 500 – 3-х фазный инвертор для полуавтоматической сварки в среде инертного/активного защитного газа MIG-MAG и ручной дуговой сварки штучным электродом MMA, - как с источника так и с выносного подающего механизма. Тележка с подставкой под баллон, высокая компоновка аппарата, встроенная станция охлаждения, подающий механизм "декомпакт" в базовом комплекте поставки - все эти моменты существенно облегчают работу сварщика и значительно увеличивают время непрерывной работы аппарата. SKYWAY – это передовая технология инверторного блока IGBT, отличные сварочные характеристики и превосходная эргономика управления</w:t>
      </w:r>
      <w:r>
        <w:rPr>
          <w:rFonts w:ascii="Arial" w:hAnsi="Arial" w:cs="Arial"/>
          <w:color w:val="353434"/>
          <w:sz w:val="18"/>
          <w:szCs w:val="18"/>
        </w:rPr>
        <w:t>. </w:t>
      </w:r>
    </w:p>
    <w:p w:rsidR="00C83767" w:rsidRDefault="00C83767" w:rsidP="00C83767">
      <w:pPr>
        <w:spacing w:before="100" w:beforeAutospacing="1" w:after="100" w:afterAutospacing="1"/>
        <w:ind w:firstLine="0"/>
        <w:rPr>
          <w:rFonts w:ascii="Arial" w:hAnsi="Arial" w:cs="Arial"/>
          <w:b/>
          <w:bCs/>
          <w:color w:val="353434"/>
          <w:sz w:val="20"/>
        </w:rPr>
      </w:pPr>
    </w:p>
    <w:p w:rsidR="00C83767" w:rsidRDefault="00C83767" w:rsidP="00C83767">
      <w:pPr>
        <w:spacing w:before="100" w:beforeAutospacing="1" w:after="100" w:afterAutospacing="1"/>
        <w:ind w:firstLine="0"/>
        <w:rPr>
          <w:rFonts w:ascii="Arial" w:hAnsi="Arial" w:cs="Arial"/>
          <w:b/>
          <w:bCs/>
          <w:color w:val="353434"/>
          <w:sz w:val="20"/>
        </w:rPr>
      </w:pPr>
    </w:p>
    <w:p w:rsidR="00C83767" w:rsidRPr="00C83767" w:rsidRDefault="00C83767" w:rsidP="00C83767">
      <w:pPr>
        <w:spacing w:before="100" w:beforeAutospacing="1" w:after="100" w:afterAutospacing="1"/>
        <w:ind w:firstLine="0"/>
        <w:rPr>
          <w:rFonts w:ascii="Arial" w:hAnsi="Arial" w:cs="Arial"/>
          <w:color w:val="353434"/>
        </w:rPr>
      </w:pPr>
      <w:r w:rsidRPr="00C83767">
        <w:rPr>
          <w:rFonts w:ascii="Arial" w:hAnsi="Arial" w:cs="Arial"/>
          <w:b/>
          <w:bCs/>
          <w:color w:val="353434"/>
        </w:rPr>
        <w:lastRenderedPageBreak/>
        <w:t>Особенности:</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Универсальность </w:t>
      </w:r>
      <w:r w:rsidRPr="00C83767">
        <w:rPr>
          <w:rFonts w:ascii="Arial" w:hAnsi="Arial" w:cs="Arial"/>
          <w:b/>
          <w:bCs/>
          <w:color w:val="353434"/>
        </w:rPr>
        <w:t>MIG-MAG/MMA</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Простая и наглядная панель управления</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Высокая продолжительность работ благодаря </w:t>
      </w:r>
      <w:r w:rsidRPr="00C83767">
        <w:rPr>
          <w:rFonts w:ascii="Arial" w:hAnsi="Arial" w:cs="Arial"/>
          <w:b/>
          <w:bCs/>
          <w:color w:val="353434"/>
        </w:rPr>
        <w:t>водяному</w:t>
      </w:r>
      <w:r w:rsidRPr="00C83767">
        <w:rPr>
          <w:rFonts w:ascii="Arial" w:hAnsi="Arial" w:cs="Arial"/>
          <w:color w:val="353434"/>
        </w:rPr>
        <w:t> охлаждению</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Мощный </w:t>
      </w:r>
      <w:r w:rsidRPr="00C83767">
        <w:rPr>
          <w:rFonts w:ascii="Arial" w:hAnsi="Arial" w:cs="Arial"/>
          <w:b/>
          <w:bCs/>
          <w:color w:val="353434"/>
        </w:rPr>
        <w:t>4-х роликовый</w:t>
      </w:r>
      <w:r w:rsidRPr="00C83767">
        <w:rPr>
          <w:rFonts w:ascii="Arial" w:hAnsi="Arial" w:cs="Arial"/>
          <w:color w:val="353434"/>
        </w:rPr>
        <w:t> подающий механизм</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Режим работы горелки </w:t>
      </w:r>
      <w:r w:rsidRPr="00C83767">
        <w:rPr>
          <w:rFonts w:ascii="Arial" w:hAnsi="Arial" w:cs="Arial"/>
          <w:b/>
          <w:bCs/>
          <w:color w:val="353434"/>
        </w:rPr>
        <w:t>2Т/4Т</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Заварка кратера </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Розетка подключения подогревателя редуктора газового баллона </w:t>
      </w:r>
      <w:r w:rsidRPr="00C83767">
        <w:rPr>
          <w:rFonts w:ascii="Arial" w:hAnsi="Arial" w:cs="Arial"/>
          <w:b/>
          <w:bCs/>
          <w:color w:val="353434"/>
        </w:rPr>
        <w:t>36В</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2 цифровых дисплея на подающем механизме для отображения настроек и контроля сварочного процесса</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Выбор специального режима для работы с порошковой/цельнометаллической проволокой </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Большие резиновые колёса, низкая площадка под баллон и ручки для удобства работы и мобильности аппарата</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Транспортировочные кольца (рымы) для перемещения краном</w:t>
      </w:r>
    </w:p>
    <w:p w:rsidR="00C83767" w:rsidRPr="00C83767" w:rsidRDefault="00C83767" w:rsidP="00C83767">
      <w:pPr>
        <w:numPr>
          <w:ilvl w:val="0"/>
          <w:numId w:val="11"/>
        </w:numPr>
        <w:spacing w:before="100" w:beforeAutospacing="1" w:after="100" w:afterAutospacing="1"/>
        <w:rPr>
          <w:rFonts w:ascii="Arial" w:hAnsi="Arial" w:cs="Arial"/>
          <w:color w:val="353434"/>
        </w:rPr>
      </w:pPr>
      <w:r w:rsidRPr="00C83767">
        <w:rPr>
          <w:rFonts w:ascii="Arial" w:hAnsi="Arial" w:cs="Arial"/>
          <w:color w:val="353434"/>
        </w:rPr>
        <w:t>Силовой блок на базе инверторной технологии </w:t>
      </w:r>
      <w:r w:rsidRPr="00C83767">
        <w:rPr>
          <w:rFonts w:ascii="Arial" w:hAnsi="Arial" w:cs="Arial"/>
          <w:b/>
          <w:bCs/>
          <w:color w:val="353434"/>
        </w:rPr>
        <w:t>IGBT</w:t>
      </w:r>
      <w:r w:rsidRPr="00C83767">
        <w:rPr>
          <w:rFonts w:ascii="Arial" w:hAnsi="Arial" w:cs="Arial"/>
          <w:color w:val="353434"/>
        </w:rPr>
        <w:t> нового поколения</w:t>
      </w:r>
    </w:p>
    <w:p w:rsidR="00C83767" w:rsidRPr="00C83767" w:rsidRDefault="00C83767" w:rsidP="00C83767">
      <w:pPr>
        <w:spacing w:before="100" w:beforeAutospacing="1" w:after="100" w:afterAutospacing="1"/>
        <w:ind w:firstLine="0"/>
        <w:rPr>
          <w:rFonts w:ascii="Arial" w:hAnsi="Arial" w:cs="Arial"/>
          <w:color w:val="353434"/>
        </w:rPr>
      </w:pPr>
      <w:r w:rsidRPr="00C83767">
        <w:rPr>
          <w:rFonts w:ascii="Arial" w:hAnsi="Arial" w:cs="Arial"/>
          <w:b/>
          <w:bCs/>
          <w:color w:val="353434"/>
        </w:rPr>
        <w:t>Применение:</w:t>
      </w:r>
    </w:p>
    <w:p w:rsidR="00C83767" w:rsidRPr="00C83767" w:rsidRDefault="00C83767" w:rsidP="00C83767">
      <w:pPr>
        <w:numPr>
          <w:ilvl w:val="0"/>
          <w:numId w:val="12"/>
        </w:numPr>
        <w:spacing w:before="100" w:beforeAutospacing="1" w:after="100" w:afterAutospacing="1"/>
        <w:rPr>
          <w:rFonts w:ascii="Arial" w:hAnsi="Arial" w:cs="Arial"/>
          <w:color w:val="353434"/>
        </w:rPr>
      </w:pPr>
      <w:r w:rsidRPr="00C83767">
        <w:rPr>
          <w:rFonts w:ascii="Arial" w:hAnsi="Arial" w:cs="Arial"/>
          <w:color w:val="353434"/>
        </w:rPr>
        <w:t>авторемонт</w:t>
      </w:r>
    </w:p>
    <w:p w:rsidR="00C83767" w:rsidRPr="00C83767" w:rsidRDefault="00C83767" w:rsidP="00C83767">
      <w:pPr>
        <w:numPr>
          <w:ilvl w:val="0"/>
          <w:numId w:val="12"/>
        </w:numPr>
        <w:spacing w:before="100" w:beforeAutospacing="1" w:after="100" w:afterAutospacing="1"/>
        <w:rPr>
          <w:rFonts w:ascii="Arial" w:hAnsi="Arial" w:cs="Arial"/>
          <w:color w:val="353434"/>
        </w:rPr>
      </w:pPr>
      <w:r w:rsidRPr="00C83767">
        <w:rPr>
          <w:rFonts w:ascii="Arial" w:hAnsi="Arial" w:cs="Arial"/>
          <w:color w:val="353434"/>
        </w:rPr>
        <w:t>среднее и крупное производство</w:t>
      </w:r>
    </w:p>
    <w:p w:rsidR="00C83767" w:rsidRPr="00C83767" w:rsidRDefault="00C83767" w:rsidP="00C83767">
      <w:pPr>
        <w:numPr>
          <w:ilvl w:val="0"/>
          <w:numId w:val="12"/>
        </w:numPr>
        <w:spacing w:before="100" w:beforeAutospacing="1" w:after="100" w:afterAutospacing="1"/>
        <w:rPr>
          <w:rFonts w:ascii="Arial" w:hAnsi="Arial" w:cs="Arial"/>
          <w:color w:val="353434"/>
        </w:rPr>
      </w:pPr>
      <w:r w:rsidRPr="00C83767">
        <w:rPr>
          <w:rFonts w:ascii="Arial" w:hAnsi="Arial" w:cs="Arial"/>
          <w:color w:val="353434"/>
        </w:rPr>
        <w:t>судостроение </w:t>
      </w:r>
    </w:p>
    <w:p w:rsidR="00C83767" w:rsidRPr="00C83767" w:rsidRDefault="00C83767" w:rsidP="00C83767">
      <w:pPr>
        <w:numPr>
          <w:ilvl w:val="0"/>
          <w:numId w:val="12"/>
        </w:numPr>
        <w:spacing w:before="100" w:beforeAutospacing="1" w:after="100" w:afterAutospacing="1"/>
        <w:rPr>
          <w:rFonts w:ascii="Arial" w:hAnsi="Arial" w:cs="Arial"/>
          <w:color w:val="353434"/>
        </w:rPr>
      </w:pPr>
      <w:r w:rsidRPr="00C83767">
        <w:rPr>
          <w:rFonts w:ascii="Arial" w:hAnsi="Arial" w:cs="Arial"/>
          <w:color w:val="353434"/>
        </w:rPr>
        <w:t>машиностроение</w:t>
      </w:r>
    </w:p>
    <w:p w:rsidR="00C83767" w:rsidRPr="00C83767" w:rsidRDefault="00C83767" w:rsidP="00C83767">
      <w:pPr>
        <w:numPr>
          <w:ilvl w:val="0"/>
          <w:numId w:val="12"/>
        </w:numPr>
        <w:spacing w:before="100" w:beforeAutospacing="1" w:after="100" w:afterAutospacing="1"/>
        <w:rPr>
          <w:rFonts w:ascii="Arial" w:hAnsi="Arial" w:cs="Arial"/>
          <w:color w:val="353434"/>
        </w:rPr>
      </w:pPr>
      <w:r w:rsidRPr="00C83767">
        <w:rPr>
          <w:rFonts w:ascii="Arial" w:hAnsi="Arial" w:cs="Arial"/>
          <w:color w:val="353434"/>
        </w:rPr>
        <w:t>строительство</w:t>
      </w:r>
    </w:p>
    <w:p w:rsidR="00C83767" w:rsidRPr="00C83767" w:rsidRDefault="00C83767" w:rsidP="00C83767">
      <w:pPr>
        <w:numPr>
          <w:ilvl w:val="0"/>
          <w:numId w:val="12"/>
        </w:numPr>
        <w:spacing w:before="100" w:beforeAutospacing="1" w:after="100" w:afterAutospacing="1"/>
        <w:rPr>
          <w:rFonts w:ascii="Arial" w:hAnsi="Arial" w:cs="Arial"/>
          <w:color w:val="353434"/>
        </w:rPr>
      </w:pPr>
      <w:r w:rsidRPr="00C83767">
        <w:rPr>
          <w:rFonts w:ascii="Arial" w:hAnsi="Arial" w:cs="Arial"/>
          <w:color w:val="353434"/>
        </w:rPr>
        <w:t>монтаж металлоконструкций</w:t>
      </w:r>
    </w:p>
    <w:p w:rsidR="00C83767" w:rsidRPr="00C83767" w:rsidRDefault="00C83767" w:rsidP="00C83767">
      <w:pPr>
        <w:spacing w:before="100" w:beforeAutospacing="1" w:after="100" w:afterAutospacing="1"/>
        <w:ind w:firstLine="0"/>
        <w:rPr>
          <w:rFonts w:ascii="Arial" w:hAnsi="Arial" w:cs="Arial"/>
          <w:color w:val="353434"/>
        </w:rPr>
      </w:pPr>
      <w:r w:rsidRPr="00C83767">
        <w:rPr>
          <w:rFonts w:ascii="Arial" w:hAnsi="Arial" w:cs="Arial"/>
          <w:b/>
          <w:bCs/>
          <w:color w:val="353434"/>
        </w:rPr>
        <w:t>Комплектация:</w:t>
      </w:r>
    </w:p>
    <w:p w:rsidR="00C83767" w:rsidRPr="00C83767" w:rsidRDefault="00C83767" w:rsidP="00C83767">
      <w:pPr>
        <w:numPr>
          <w:ilvl w:val="0"/>
          <w:numId w:val="13"/>
        </w:numPr>
        <w:spacing w:before="100" w:beforeAutospacing="1" w:after="100" w:afterAutospacing="1"/>
        <w:rPr>
          <w:rFonts w:ascii="Arial" w:hAnsi="Arial" w:cs="Arial"/>
          <w:color w:val="353434"/>
        </w:rPr>
      </w:pPr>
      <w:r w:rsidRPr="00C83767">
        <w:rPr>
          <w:rFonts w:ascii="Arial" w:hAnsi="Arial" w:cs="Arial"/>
          <w:color w:val="353434"/>
        </w:rPr>
        <w:t>станция охлаждения</w:t>
      </w:r>
    </w:p>
    <w:p w:rsidR="00C83767" w:rsidRPr="00C83767" w:rsidRDefault="00C83767" w:rsidP="00C83767">
      <w:pPr>
        <w:numPr>
          <w:ilvl w:val="0"/>
          <w:numId w:val="13"/>
        </w:numPr>
        <w:spacing w:before="100" w:beforeAutospacing="1" w:after="100" w:afterAutospacing="1"/>
        <w:rPr>
          <w:rFonts w:ascii="Arial" w:hAnsi="Arial" w:cs="Arial"/>
          <w:color w:val="353434"/>
        </w:rPr>
      </w:pPr>
      <w:r w:rsidRPr="00C83767">
        <w:rPr>
          <w:rFonts w:ascii="Arial" w:hAnsi="Arial" w:cs="Arial"/>
          <w:color w:val="353434"/>
        </w:rPr>
        <w:t>выносной подающий механизм с пакетом промежуточных кабелей (70мм2, 5-метров)</w:t>
      </w:r>
    </w:p>
    <w:p w:rsidR="00C83767" w:rsidRPr="00C83767" w:rsidRDefault="00C83767" w:rsidP="00C83767">
      <w:pPr>
        <w:numPr>
          <w:ilvl w:val="0"/>
          <w:numId w:val="13"/>
        </w:numPr>
        <w:spacing w:before="100" w:beforeAutospacing="1" w:after="100" w:afterAutospacing="1"/>
        <w:rPr>
          <w:rFonts w:ascii="Arial" w:hAnsi="Arial" w:cs="Arial"/>
          <w:color w:val="353434"/>
        </w:rPr>
      </w:pPr>
      <w:r w:rsidRPr="00C83767">
        <w:rPr>
          <w:rFonts w:ascii="Arial" w:hAnsi="Arial" w:cs="Arial"/>
          <w:color w:val="353434"/>
        </w:rPr>
        <w:t>транспортировочная тележка</w:t>
      </w:r>
    </w:p>
    <w:p w:rsidR="00C83767" w:rsidRPr="00C83767" w:rsidRDefault="00C83767" w:rsidP="00C83767">
      <w:pPr>
        <w:numPr>
          <w:ilvl w:val="0"/>
          <w:numId w:val="13"/>
        </w:numPr>
        <w:spacing w:before="100" w:beforeAutospacing="1" w:after="100" w:afterAutospacing="1"/>
        <w:rPr>
          <w:rFonts w:ascii="Arial" w:hAnsi="Arial" w:cs="Arial"/>
          <w:color w:val="353434"/>
        </w:rPr>
      </w:pPr>
      <w:r w:rsidRPr="00C83767">
        <w:rPr>
          <w:rFonts w:ascii="Arial" w:hAnsi="Arial" w:cs="Arial"/>
          <w:color w:val="353434"/>
        </w:rPr>
        <w:t>горелка с водяным охлаждением 501D, 3 метра - 1 шт.</w:t>
      </w:r>
    </w:p>
    <w:p w:rsidR="00C83767" w:rsidRPr="00C83767" w:rsidRDefault="00C83767" w:rsidP="00C83767">
      <w:pPr>
        <w:numPr>
          <w:ilvl w:val="0"/>
          <w:numId w:val="13"/>
        </w:numPr>
        <w:spacing w:before="100" w:beforeAutospacing="1" w:after="100" w:afterAutospacing="1"/>
        <w:rPr>
          <w:rFonts w:ascii="Arial" w:hAnsi="Arial" w:cs="Arial"/>
          <w:color w:val="353434"/>
        </w:rPr>
      </w:pPr>
      <w:r w:rsidRPr="00C83767">
        <w:rPr>
          <w:rFonts w:ascii="Arial" w:hAnsi="Arial" w:cs="Arial"/>
          <w:color w:val="353434"/>
        </w:rPr>
        <w:t>комплект роликов с V-образной канавкой для работы со стальной проволокой </w:t>
      </w:r>
      <w:r w:rsidRPr="00C83767">
        <w:rPr>
          <w:rFonts w:ascii="Arial" w:hAnsi="Arial" w:cs="Arial"/>
          <w:b/>
          <w:bCs/>
          <w:color w:val="353434"/>
        </w:rPr>
        <w:t>1.0/1.2</w:t>
      </w:r>
      <w:r w:rsidRPr="00C83767">
        <w:rPr>
          <w:rFonts w:ascii="Arial" w:hAnsi="Arial" w:cs="Arial"/>
          <w:color w:val="353434"/>
        </w:rPr>
        <w:t> и </w:t>
      </w:r>
      <w:r w:rsidRPr="00C83767">
        <w:rPr>
          <w:rFonts w:ascii="Arial" w:hAnsi="Arial" w:cs="Arial"/>
          <w:b/>
          <w:bCs/>
          <w:color w:val="353434"/>
        </w:rPr>
        <w:t>1.2/1.6</w:t>
      </w:r>
    </w:p>
    <w:p w:rsidR="00C83767" w:rsidRPr="00C83767" w:rsidRDefault="00C83767" w:rsidP="00C83767">
      <w:pPr>
        <w:numPr>
          <w:ilvl w:val="0"/>
          <w:numId w:val="13"/>
        </w:numPr>
        <w:spacing w:before="100" w:beforeAutospacing="1" w:after="100" w:afterAutospacing="1"/>
        <w:rPr>
          <w:rFonts w:ascii="Arial" w:hAnsi="Arial" w:cs="Arial"/>
          <w:color w:val="353434"/>
        </w:rPr>
      </w:pPr>
      <w:r w:rsidRPr="00C83767">
        <w:rPr>
          <w:rFonts w:ascii="Arial" w:hAnsi="Arial" w:cs="Arial"/>
          <w:color w:val="353434"/>
        </w:rPr>
        <w:t>кабель 70mm2, 4 метра - 1 шт.</w:t>
      </w:r>
    </w:p>
    <w:p w:rsidR="00C83767" w:rsidRPr="00C83767" w:rsidRDefault="00C83767" w:rsidP="00C83767">
      <w:pPr>
        <w:numPr>
          <w:ilvl w:val="0"/>
          <w:numId w:val="13"/>
        </w:numPr>
        <w:spacing w:before="100" w:beforeAutospacing="1" w:after="100" w:afterAutospacing="1"/>
        <w:rPr>
          <w:rFonts w:ascii="Arial" w:hAnsi="Arial" w:cs="Arial"/>
          <w:color w:val="353434"/>
        </w:rPr>
      </w:pPr>
      <w:r w:rsidRPr="00C83767">
        <w:rPr>
          <w:rFonts w:ascii="Arial" w:hAnsi="Arial" w:cs="Arial"/>
          <w:color w:val="353434"/>
        </w:rPr>
        <w:t>зажим на массу 600А - 1 шт</w:t>
      </w:r>
    </w:p>
    <w:p w:rsidR="00B25AD8" w:rsidRDefault="00B25AD8" w:rsidP="008B2EA5">
      <w:pPr>
        <w:spacing w:line="360" w:lineRule="auto"/>
        <w:ind w:firstLine="0"/>
      </w:pPr>
    </w:p>
    <w:p w:rsidR="00B25AD8" w:rsidRDefault="00C83767" w:rsidP="008B2EA5">
      <w:pPr>
        <w:spacing w:line="360" w:lineRule="auto"/>
        <w:ind w:firstLine="0"/>
      </w:pPr>
      <w:r>
        <w:rPr>
          <w:noProof/>
        </w:rPr>
        <w:lastRenderedPageBreak/>
        <w:drawing>
          <wp:inline distT="0" distB="0" distL="0" distR="0">
            <wp:extent cx="6039485" cy="4157345"/>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srcRect/>
                    <a:stretch>
                      <a:fillRect/>
                    </a:stretch>
                  </pic:blipFill>
                  <pic:spPr bwMode="auto">
                    <a:xfrm>
                      <a:off x="0" y="0"/>
                      <a:ext cx="6039485" cy="4157345"/>
                    </a:xfrm>
                    <a:prstGeom prst="rect">
                      <a:avLst/>
                    </a:prstGeom>
                    <a:noFill/>
                    <a:ln w="9525">
                      <a:noFill/>
                      <a:miter lim="800000"/>
                      <a:headEnd/>
                      <a:tailEnd/>
                    </a:ln>
                  </pic:spPr>
                </pic:pic>
              </a:graphicData>
            </a:graphic>
          </wp:inline>
        </w:drawing>
      </w:r>
    </w:p>
    <w:p w:rsidR="00B25AD8" w:rsidRDefault="00B25AD8" w:rsidP="008B2EA5">
      <w:pPr>
        <w:spacing w:line="360" w:lineRule="auto"/>
        <w:ind w:firstLine="0"/>
      </w:pPr>
    </w:p>
    <w:p w:rsidR="00B25AD8" w:rsidRDefault="00B25AD8" w:rsidP="008B2EA5">
      <w:pPr>
        <w:spacing w:line="360" w:lineRule="auto"/>
        <w:ind w:firstLine="0"/>
      </w:pPr>
    </w:p>
    <w:p w:rsidR="00B25AD8" w:rsidRDefault="00B25AD8" w:rsidP="008B2EA5">
      <w:pPr>
        <w:spacing w:line="360" w:lineRule="auto"/>
        <w:ind w:firstLine="0"/>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B25AD8" w:rsidRDefault="00B25AD8" w:rsidP="008B2EA5">
      <w:pPr>
        <w:spacing w:line="360" w:lineRule="auto"/>
        <w:ind w:firstLine="0"/>
        <w:rPr>
          <w:b/>
        </w:rPr>
      </w:pPr>
      <w:r w:rsidRPr="00B25AD8">
        <w:rPr>
          <w:b/>
        </w:rPr>
        <w:lastRenderedPageBreak/>
        <w:t>Оборудование для зачистки кромок</w:t>
      </w:r>
    </w:p>
    <w:p w:rsidR="00B25AD8" w:rsidRDefault="00B25AD8" w:rsidP="008B2EA5">
      <w:pPr>
        <w:spacing w:line="360" w:lineRule="auto"/>
        <w:ind w:firstLine="0"/>
        <w:rPr>
          <w:b/>
        </w:rPr>
      </w:pPr>
    </w:p>
    <w:p w:rsidR="00B25AD8" w:rsidRDefault="00B25AD8" w:rsidP="008B2EA5">
      <w:pPr>
        <w:spacing w:line="360" w:lineRule="auto"/>
        <w:ind w:firstLine="0"/>
      </w:pPr>
      <w:r>
        <w:t>Металл, идущий на изготовление сварных конструкций, предварительно очищают. Очистка свариваемых кромок должна быть выполнена до сборки узла. Металл в месте сварки тщательно очищают от ржавчины, пор и других дефектов на ширину 25 – 30 мм от стыка. Особое значение следует уделить зачистке металла в зазоре остающемся между кромками. Если в зазор уже собранного узла попали загрязнения, его следует тщательно продуть сжатым воздухом или прожечь пламенем горелки. В представленной работе для зачистных работ предлагается использовать электрошлифовальную машину ВОSСН, представленную на рисунке 3, шлифовальный круг 80-10-20 25А СМ26К56. Маска из органического стекла С-40 ТУ6 4-1-456-700-для защиты глаз рабочего от вредного воздействия. Зачистке подлежат места не менее 20 мм до чистого металла. Техническая характеристика электрошлифовальной машины ВОSСН представлена в таблице 1.7.</w:t>
      </w:r>
    </w:p>
    <w:p w:rsidR="00B25AD8" w:rsidRDefault="00B25AD8" w:rsidP="008B2EA5">
      <w:pPr>
        <w:spacing w:line="360" w:lineRule="auto"/>
        <w:ind w:firstLine="0"/>
        <w:rPr>
          <w:b/>
        </w:rPr>
      </w:pPr>
      <w:r>
        <w:rPr>
          <w:b/>
          <w:noProof/>
        </w:rPr>
        <w:drawing>
          <wp:inline distT="0" distB="0" distL="0" distR="0">
            <wp:extent cx="5495925" cy="3238500"/>
            <wp:effectExtent l="19050" t="0" r="952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0"/>
                    <a:srcRect/>
                    <a:stretch>
                      <a:fillRect/>
                    </a:stretch>
                  </pic:blipFill>
                  <pic:spPr bwMode="auto">
                    <a:xfrm>
                      <a:off x="0" y="0"/>
                      <a:ext cx="5495925" cy="3238500"/>
                    </a:xfrm>
                    <a:prstGeom prst="rect">
                      <a:avLst/>
                    </a:prstGeom>
                    <a:noFill/>
                    <a:ln w="9525">
                      <a:noFill/>
                      <a:miter lim="800000"/>
                      <a:headEnd/>
                      <a:tailEnd/>
                    </a:ln>
                  </pic:spPr>
                </pic:pic>
              </a:graphicData>
            </a:graphic>
          </wp:inline>
        </w:drawing>
      </w:r>
    </w:p>
    <w:p w:rsidR="00B25AD8" w:rsidRDefault="00B25AD8" w:rsidP="008B2EA5">
      <w:pPr>
        <w:spacing w:line="360" w:lineRule="auto"/>
        <w:ind w:firstLine="0"/>
        <w:rPr>
          <w:b/>
        </w:rPr>
      </w:pPr>
    </w:p>
    <w:p w:rsidR="00B25AD8" w:rsidRDefault="00B25AD8" w:rsidP="008B2EA5">
      <w:pPr>
        <w:spacing w:line="360" w:lineRule="auto"/>
        <w:ind w:firstLine="0"/>
        <w:rPr>
          <w:b/>
        </w:rPr>
      </w:pPr>
      <w:r>
        <w:rPr>
          <w:b/>
          <w:noProof/>
        </w:rPr>
        <w:lastRenderedPageBreak/>
        <w:drawing>
          <wp:inline distT="0" distB="0" distL="0" distR="0">
            <wp:extent cx="6048375" cy="2200275"/>
            <wp:effectExtent l="19050" t="0" r="952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1"/>
                    <a:srcRect/>
                    <a:stretch>
                      <a:fillRect/>
                    </a:stretch>
                  </pic:blipFill>
                  <pic:spPr bwMode="auto">
                    <a:xfrm>
                      <a:off x="0" y="0"/>
                      <a:ext cx="6048375" cy="2200275"/>
                    </a:xfrm>
                    <a:prstGeom prst="rect">
                      <a:avLst/>
                    </a:prstGeom>
                    <a:noFill/>
                    <a:ln w="9525">
                      <a:noFill/>
                      <a:miter lim="800000"/>
                      <a:headEnd/>
                      <a:tailEnd/>
                    </a:ln>
                  </pic:spPr>
                </pic:pic>
              </a:graphicData>
            </a:graphic>
          </wp:inline>
        </w:drawing>
      </w:r>
    </w:p>
    <w:p w:rsidR="00B25AD8" w:rsidRDefault="00B25AD8" w:rsidP="008B2EA5">
      <w:pPr>
        <w:spacing w:line="360" w:lineRule="auto"/>
        <w:ind w:firstLine="0"/>
        <w:rPr>
          <w:b/>
        </w:rPr>
      </w:pPr>
      <w:r w:rsidRPr="00B25AD8">
        <w:rPr>
          <w:b/>
        </w:rPr>
        <w:t>Обработка швов после сварки</w:t>
      </w:r>
    </w:p>
    <w:p w:rsidR="00B25AD8" w:rsidRPr="00C83767" w:rsidRDefault="00B25AD8" w:rsidP="008B2EA5">
      <w:pPr>
        <w:spacing w:line="360" w:lineRule="auto"/>
        <w:ind w:firstLine="0"/>
      </w:pPr>
      <w:r>
        <w:t>После сварки производят зачистку сварного шва от шлаковой корки и дальнейший контроль внешним осмотром. Сварные швы зачищают, применяется электрошлифовальная машина ВОSСН, шлифовальный круг 80-10-20 25А СМ26К56. Маска из органического стекла С-40 ТУ6 4-1-456-700.</w:t>
      </w: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C83767" w:rsidRDefault="00C83767" w:rsidP="008B2EA5">
      <w:pPr>
        <w:spacing w:line="360" w:lineRule="auto"/>
        <w:ind w:firstLine="0"/>
        <w:rPr>
          <w:b/>
        </w:rPr>
      </w:pPr>
    </w:p>
    <w:p w:rsidR="00316B33" w:rsidRDefault="00316B33" w:rsidP="008B2EA5">
      <w:pPr>
        <w:spacing w:line="360" w:lineRule="auto"/>
        <w:ind w:firstLine="0"/>
        <w:rPr>
          <w:b/>
        </w:rPr>
      </w:pPr>
      <w:r w:rsidRPr="00316B33">
        <w:rPr>
          <w:b/>
        </w:rPr>
        <w:lastRenderedPageBreak/>
        <w:t>Оборудование для резки листового проката</w:t>
      </w:r>
    </w:p>
    <w:p w:rsidR="00316B33" w:rsidRDefault="00316B33" w:rsidP="008B2EA5">
      <w:pPr>
        <w:spacing w:line="360" w:lineRule="auto"/>
        <w:ind w:firstLine="0"/>
        <w:rPr>
          <w:b/>
        </w:rPr>
      </w:pPr>
    </w:p>
    <w:p w:rsidR="00316B33" w:rsidRDefault="00316B33" w:rsidP="008B2EA5">
      <w:pPr>
        <w:spacing w:line="360" w:lineRule="auto"/>
        <w:ind w:firstLine="0"/>
      </w:pPr>
      <w:r>
        <w:t>Машина термической резки ASOIK Compact предназначен для резки листового металла. ASOIK Compact представляет собой полноценную портальную машину для промышленного применения. Машина обладает высочайшими характеристиками в своем классе. Обладает выверенным конструктивом, жесткой конструкцией, высокой точностью изготовления. Установка позволяет вырезать детали сложной формы с высокой точностью.</w:t>
      </w:r>
    </w:p>
    <w:p w:rsidR="00316B33" w:rsidRDefault="00316B33" w:rsidP="008B2EA5">
      <w:pPr>
        <w:spacing w:line="360" w:lineRule="auto"/>
        <w:ind w:firstLine="0"/>
        <w:rPr>
          <w:b/>
        </w:rPr>
      </w:pPr>
      <w:r>
        <w:rPr>
          <w:b/>
          <w:noProof/>
        </w:rPr>
        <w:drawing>
          <wp:inline distT="0" distB="0" distL="0" distR="0">
            <wp:extent cx="5610225" cy="3981450"/>
            <wp:effectExtent l="19050" t="0" r="952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42"/>
                    <a:srcRect/>
                    <a:stretch>
                      <a:fillRect/>
                    </a:stretch>
                  </pic:blipFill>
                  <pic:spPr bwMode="auto">
                    <a:xfrm>
                      <a:off x="0" y="0"/>
                      <a:ext cx="5610225" cy="3981450"/>
                    </a:xfrm>
                    <a:prstGeom prst="rect">
                      <a:avLst/>
                    </a:prstGeom>
                    <a:noFill/>
                    <a:ln w="9525">
                      <a:noFill/>
                      <a:miter lim="800000"/>
                      <a:headEnd/>
                      <a:tailEnd/>
                    </a:ln>
                  </pic:spPr>
                </pic:pic>
              </a:graphicData>
            </a:graphic>
          </wp:inline>
        </w:drawing>
      </w:r>
    </w:p>
    <w:p w:rsidR="00316B33" w:rsidRDefault="00316B33" w:rsidP="008B2EA5">
      <w:pPr>
        <w:spacing w:line="360" w:lineRule="auto"/>
        <w:ind w:firstLine="0"/>
        <w:rPr>
          <w:b/>
        </w:rPr>
      </w:pPr>
      <w:r>
        <w:rPr>
          <w:b/>
          <w:noProof/>
        </w:rPr>
        <w:lastRenderedPageBreak/>
        <w:drawing>
          <wp:inline distT="0" distB="0" distL="0" distR="0">
            <wp:extent cx="6048375" cy="5067300"/>
            <wp:effectExtent l="19050" t="0" r="9525"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43"/>
                    <a:srcRect/>
                    <a:stretch>
                      <a:fillRect/>
                    </a:stretch>
                  </pic:blipFill>
                  <pic:spPr bwMode="auto">
                    <a:xfrm>
                      <a:off x="0" y="0"/>
                      <a:ext cx="6048375" cy="5067300"/>
                    </a:xfrm>
                    <a:prstGeom prst="rect">
                      <a:avLst/>
                    </a:prstGeom>
                    <a:noFill/>
                    <a:ln w="9525">
                      <a:noFill/>
                      <a:miter lim="800000"/>
                      <a:headEnd/>
                      <a:tailEnd/>
                    </a:ln>
                  </pic:spPr>
                </pic:pic>
              </a:graphicData>
            </a:graphic>
          </wp:inline>
        </w:drawing>
      </w: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pPr>
    </w:p>
    <w:p w:rsidR="00316B33" w:rsidRDefault="00316B33" w:rsidP="008B2EA5">
      <w:pPr>
        <w:spacing w:line="360" w:lineRule="auto"/>
        <w:ind w:firstLine="0"/>
        <w:rPr>
          <w:b/>
        </w:rPr>
      </w:pPr>
      <w:r w:rsidRPr="00316B33">
        <w:rPr>
          <w:b/>
        </w:rPr>
        <w:lastRenderedPageBreak/>
        <w:t>Сборочные и сварочные установки</w:t>
      </w:r>
    </w:p>
    <w:p w:rsidR="00316B33" w:rsidRDefault="00316B33" w:rsidP="008B2EA5">
      <w:pPr>
        <w:spacing w:line="360" w:lineRule="auto"/>
        <w:ind w:firstLine="0"/>
        <w:rPr>
          <w:b/>
        </w:rPr>
      </w:pPr>
    </w:p>
    <w:p w:rsidR="000C2AF6" w:rsidRDefault="00316B33" w:rsidP="008B2EA5">
      <w:pPr>
        <w:spacing w:line="360" w:lineRule="auto"/>
        <w:ind w:firstLine="0"/>
      </w:pPr>
      <w:r>
        <w:t>Установка для сборки балок В исходном варианте сборка балки осуществлялась на сборочной плите.</w:t>
      </w:r>
    </w:p>
    <w:p w:rsidR="000C2AF6" w:rsidRDefault="00316B33" w:rsidP="008B2EA5">
      <w:pPr>
        <w:spacing w:line="360" w:lineRule="auto"/>
        <w:ind w:firstLine="0"/>
      </w:pPr>
      <w:r>
        <w:t xml:space="preserve"> В проектируемом варианте сборку предполагается осуществлять на стенде с самоходным сборочным порталом оборудованном пневмоприжимами.</w:t>
      </w:r>
    </w:p>
    <w:p w:rsidR="00833B30" w:rsidRDefault="00316B33" w:rsidP="008B2EA5">
      <w:pPr>
        <w:spacing w:line="360" w:lineRule="auto"/>
        <w:ind w:firstLine="0"/>
      </w:pPr>
      <w:r>
        <w:t xml:space="preserve"> Стенд предназначен для сборки на прихватках двутавровых балок длиной до 14 м, высотой 260 – 1000 мм, шириной пояса до 800 мм и толщиной пояса до 50 мм.</w:t>
      </w:r>
    </w:p>
    <w:p w:rsidR="00316B33" w:rsidRPr="00BB1D85" w:rsidRDefault="00316B33" w:rsidP="008B2EA5">
      <w:pPr>
        <w:spacing w:line="360" w:lineRule="auto"/>
        <w:ind w:firstLine="0"/>
        <w:rPr>
          <w:rFonts w:ascii="GOST type B" w:hAnsi="GOST type B"/>
        </w:rPr>
      </w:pPr>
      <w:r>
        <w:t xml:space="preserve">Стенд для сборки состоит из двух основных частей: стационарного стеллажа – стенда, на котором укладывается и собираются элементы балки, и передвижного портала с пневмоприжимами для сборки двутавра. Для постановки </w:t>
      </w:r>
      <w:r w:rsidR="00D51E62">
        <w:t xml:space="preserve">прихваток </w:t>
      </w:r>
      <w:r w:rsidR="00D51E62" w:rsidRPr="00BB1D85">
        <w:rPr>
          <w:rFonts w:ascii="GOST type B" w:hAnsi="GOST type B"/>
        </w:rPr>
        <w:t xml:space="preserve">используем </w:t>
      </w:r>
      <w:r w:rsidR="00BB1D85" w:rsidRPr="00BB1D85">
        <w:rPr>
          <w:rFonts w:ascii="GOST type B" w:hAnsi="GOST type B"/>
        </w:rPr>
        <w:t xml:space="preserve">  </w:t>
      </w:r>
      <w:r w:rsidR="00BB1D85" w:rsidRPr="00BB1D85">
        <w:rPr>
          <w:rFonts w:ascii="GOST type B" w:hAnsi="GOST type B" w:cs="Arial"/>
          <w:bCs/>
          <w:color w:val="202020"/>
          <w:szCs w:val="42"/>
        </w:rPr>
        <w:t>Сварочный аппарат Aurora SKYWAY 500 (MIG/MAG, MMA</w:t>
      </w:r>
      <w:r w:rsidR="00BB1D85" w:rsidRPr="00BB1D85">
        <w:rPr>
          <w:rFonts w:ascii="GOST type B" w:hAnsi="GOST type B" w:cs="Arial"/>
          <w:b/>
          <w:bCs/>
          <w:color w:val="202020"/>
          <w:szCs w:val="42"/>
        </w:rPr>
        <w:t>)</w:t>
      </w:r>
    </w:p>
    <w:p w:rsidR="00833B30" w:rsidRDefault="00833B30" w:rsidP="008B2EA5">
      <w:pPr>
        <w:spacing w:line="360" w:lineRule="auto"/>
        <w:ind w:firstLine="0"/>
      </w:pPr>
      <w:r>
        <w:t xml:space="preserve">Установка для сварки Установка для сварки двутавровой балки должна обеспечивать перемещение сварочного самоходного аппарата вдоль свариваемого соединения по рельсовому пути, обеспечивать установку свариваемого изделия в сварочное положение и удержание его в этом положении во время сварки. Учитывая все эти требования в данной работе производится проектирование установки, скомпонованной из типового механического и электротехнического оборудования: Установка для сварки включает в себя: - двухстоечный кантователь, с кольцевыми поворотными устройствами, позволяющий устанавливать и удерживать свариваемое изделие в положении удобном для сварки. - сварочный автомат А-1416; - тележки велосипедного типа, на которой размещена сварочная колонн;. - источник питания ВДУ – 1202 Выбор такой схемы установки основывается на том, что швы сварного соединения имеют большую протяженность, из–за чего возникает необходимость точного направления электрода вдоль оси шва. Возникающие сварочные деформации в процессе сварки при большой длине швов вызывают также необходимость корректировки оси электрода вдоль оси </w:t>
      </w:r>
      <w:r>
        <w:lastRenderedPageBreak/>
        <w:t>шва. Наличие четырех швов у свариваемого изделия вызывает необходимость в кантовке изделия после каждого наложения шва.</w:t>
      </w:r>
      <w:r w:rsidR="006E16FE">
        <w:t xml:space="preserve"> </w:t>
      </w:r>
    </w:p>
    <w:p w:rsidR="00833B30" w:rsidRDefault="00833B30" w:rsidP="008B2EA5">
      <w:pPr>
        <w:spacing w:line="360" w:lineRule="auto"/>
        <w:ind w:firstLine="0"/>
      </w:pPr>
      <w:r>
        <w:t>Учитывая все эти сложности при сварке изделия, можно сделать вывод, что принятая схема сварочной установки наиболее полно удовлетворяет требованиям по устранению трудностей, возникающих при сварке.</w:t>
      </w:r>
    </w:p>
    <w:p w:rsidR="00833B30" w:rsidRDefault="00833B30" w:rsidP="008B2EA5">
      <w:pPr>
        <w:spacing w:line="360" w:lineRule="auto"/>
        <w:ind w:firstLine="0"/>
      </w:pPr>
    </w:p>
    <w:p w:rsidR="00833B30" w:rsidRDefault="00833B30" w:rsidP="008B2EA5">
      <w:pPr>
        <w:spacing w:line="360" w:lineRule="auto"/>
        <w:ind w:firstLine="0"/>
      </w:pPr>
      <w:r>
        <w:t xml:space="preserve">Кантователь двухстоечный с поворотными кольцевыми устройствами </w:t>
      </w:r>
    </w:p>
    <w:p w:rsidR="00833B30" w:rsidRDefault="00833B30" w:rsidP="008B2EA5">
      <w:pPr>
        <w:spacing w:line="360" w:lineRule="auto"/>
        <w:ind w:firstLine="0"/>
      </w:pPr>
    </w:p>
    <w:p w:rsidR="00833B30" w:rsidRDefault="00833B30" w:rsidP="008B2EA5">
      <w:pPr>
        <w:spacing w:line="360" w:lineRule="auto"/>
        <w:ind w:firstLine="0"/>
      </w:pPr>
      <w:r>
        <w:t>Предназначен для поворота балочных конструкций, сечение которых близко к квадратному.</w:t>
      </w:r>
    </w:p>
    <w:p w:rsidR="00833B30" w:rsidRDefault="00833B30" w:rsidP="008B2EA5">
      <w:pPr>
        <w:spacing w:line="360" w:lineRule="auto"/>
        <w:ind w:firstLine="0"/>
        <w:rPr>
          <w:b/>
        </w:rPr>
      </w:pPr>
      <w:r>
        <w:rPr>
          <w:b/>
          <w:noProof/>
        </w:rPr>
        <w:drawing>
          <wp:inline distT="0" distB="0" distL="0" distR="0">
            <wp:extent cx="5943600" cy="4057650"/>
            <wp:effectExtent l="1905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44"/>
                    <a:srcRect/>
                    <a:stretch>
                      <a:fillRect/>
                    </a:stretch>
                  </pic:blipFill>
                  <pic:spPr bwMode="auto">
                    <a:xfrm>
                      <a:off x="0" y="0"/>
                      <a:ext cx="5943600" cy="4057650"/>
                    </a:xfrm>
                    <a:prstGeom prst="rect">
                      <a:avLst/>
                    </a:prstGeom>
                    <a:noFill/>
                    <a:ln w="9525">
                      <a:noFill/>
                      <a:miter lim="800000"/>
                      <a:headEnd/>
                      <a:tailEnd/>
                    </a:ln>
                  </pic:spPr>
                </pic:pic>
              </a:graphicData>
            </a:graphic>
          </wp:inline>
        </w:drawing>
      </w:r>
    </w:p>
    <w:p w:rsidR="00833B30" w:rsidRDefault="00833B30" w:rsidP="008B2EA5">
      <w:pPr>
        <w:spacing w:line="360" w:lineRule="auto"/>
        <w:ind w:firstLine="0"/>
        <w:rPr>
          <w:b/>
        </w:rPr>
      </w:pPr>
    </w:p>
    <w:p w:rsidR="00833B30" w:rsidRDefault="00833B30" w:rsidP="008B2EA5">
      <w:pPr>
        <w:spacing w:line="360" w:lineRule="auto"/>
        <w:ind w:firstLine="0"/>
        <w:rPr>
          <w:b/>
        </w:rPr>
      </w:pPr>
    </w:p>
    <w:p w:rsidR="00833B30" w:rsidRDefault="00833B30" w:rsidP="008B2EA5">
      <w:pPr>
        <w:spacing w:line="360" w:lineRule="auto"/>
        <w:ind w:firstLine="0"/>
        <w:rPr>
          <w:b/>
        </w:rPr>
      </w:pPr>
    </w:p>
    <w:p w:rsidR="00833B30" w:rsidRDefault="00833B30" w:rsidP="008B2EA5">
      <w:pPr>
        <w:spacing w:line="360" w:lineRule="auto"/>
        <w:ind w:firstLine="0"/>
        <w:rPr>
          <w:b/>
        </w:rPr>
      </w:pPr>
    </w:p>
    <w:p w:rsidR="00833B30" w:rsidRDefault="00833B30" w:rsidP="008B2EA5">
      <w:pPr>
        <w:spacing w:line="360" w:lineRule="auto"/>
        <w:ind w:firstLine="0"/>
        <w:rPr>
          <w:b/>
        </w:rPr>
      </w:pPr>
    </w:p>
    <w:p w:rsidR="00833B30" w:rsidRDefault="00833B30" w:rsidP="008B2EA5">
      <w:pPr>
        <w:spacing w:line="360" w:lineRule="auto"/>
        <w:ind w:firstLine="0"/>
        <w:rPr>
          <w:b/>
        </w:rPr>
      </w:pPr>
    </w:p>
    <w:p w:rsidR="00833B30" w:rsidRDefault="00833B30" w:rsidP="008B2EA5">
      <w:pPr>
        <w:spacing w:line="360" w:lineRule="auto"/>
        <w:ind w:firstLine="0"/>
        <w:rPr>
          <w:b/>
        </w:rPr>
      </w:pPr>
    </w:p>
    <w:p w:rsidR="00833B30" w:rsidRDefault="00833B30" w:rsidP="008B2EA5">
      <w:pPr>
        <w:spacing w:line="360" w:lineRule="auto"/>
        <w:ind w:firstLine="0"/>
        <w:rPr>
          <w:b/>
        </w:rPr>
      </w:pPr>
    </w:p>
    <w:p w:rsidR="00833B30" w:rsidRDefault="00833B30" w:rsidP="008B2EA5">
      <w:pPr>
        <w:spacing w:line="360" w:lineRule="auto"/>
        <w:ind w:firstLine="0"/>
        <w:rPr>
          <w:b/>
        </w:rPr>
      </w:pPr>
    </w:p>
    <w:p w:rsidR="00833B30" w:rsidRDefault="00833B30" w:rsidP="008B2EA5">
      <w:pPr>
        <w:spacing w:line="360" w:lineRule="auto"/>
        <w:ind w:firstLine="0"/>
        <w:rPr>
          <w:b/>
        </w:rPr>
      </w:pPr>
      <w:r w:rsidRPr="00833B30">
        <w:rPr>
          <w:b/>
        </w:rPr>
        <w:t>Устройство и работа составных частей</w:t>
      </w:r>
    </w:p>
    <w:p w:rsidR="00833B30" w:rsidRDefault="00833B30" w:rsidP="008B2EA5">
      <w:pPr>
        <w:spacing w:line="360" w:lineRule="auto"/>
        <w:ind w:firstLine="0"/>
        <w:rPr>
          <w:b/>
        </w:rPr>
      </w:pPr>
    </w:p>
    <w:p w:rsidR="00833B30" w:rsidRDefault="00833B30" w:rsidP="008B2EA5">
      <w:pPr>
        <w:spacing w:line="360" w:lineRule="auto"/>
        <w:ind w:firstLine="0"/>
      </w:pPr>
      <w:r>
        <w:t>Установка для сборки балок Установка для сборки балок состоит из стенда и передвижного портала. Стенд состоит из фундаментальной рамы и двух продольных балок, служащих опорой для стенки собираемого двутавра. Одна из опорных балок может передвигаться по раме параллельно самой себе и устанавливается в соответствии с высотой собираемой двутавровой балки.</w:t>
      </w:r>
    </w:p>
    <w:p w:rsidR="00833B30" w:rsidRDefault="00833B30" w:rsidP="008B2EA5">
      <w:pPr>
        <w:spacing w:line="360" w:lineRule="auto"/>
        <w:ind w:firstLine="0"/>
        <w:rPr>
          <w:b/>
        </w:rPr>
      </w:pPr>
      <w:r>
        <w:rPr>
          <w:b/>
          <w:noProof/>
        </w:rPr>
        <w:drawing>
          <wp:inline distT="0" distB="0" distL="0" distR="0">
            <wp:extent cx="5724525" cy="3390900"/>
            <wp:effectExtent l="19050" t="0" r="952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45"/>
                    <a:srcRect/>
                    <a:stretch>
                      <a:fillRect/>
                    </a:stretch>
                  </pic:blipFill>
                  <pic:spPr bwMode="auto">
                    <a:xfrm>
                      <a:off x="0" y="0"/>
                      <a:ext cx="5724525" cy="3390900"/>
                    </a:xfrm>
                    <a:prstGeom prst="rect">
                      <a:avLst/>
                    </a:prstGeom>
                    <a:noFill/>
                    <a:ln w="9525">
                      <a:noFill/>
                      <a:miter lim="800000"/>
                      <a:headEnd/>
                      <a:tailEnd/>
                    </a:ln>
                  </pic:spPr>
                </pic:pic>
              </a:graphicData>
            </a:graphic>
          </wp:inline>
        </w:drawing>
      </w:r>
    </w:p>
    <w:p w:rsidR="00833B30" w:rsidRDefault="00833B30" w:rsidP="008B2EA5">
      <w:pPr>
        <w:spacing w:line="360" w:lineRule="auto"/>
        <w:ind w:firstLine="0"/>
      </w:pPr>
      <w:r>
        <w:t>Рисунок – 1.10 – Установка для сборки балок</w:t>
      </w:r>
    </w:p>
    <w:p w:rsidR="00833B30" w:rsidRDefault="00833B30" w:rsidP="008B2EA5">
      <w:pPr>
        <w:spacing w:line="360" w:lineRule="auto"/>
        <w:ind w:firstLine="0"/>
      </w:pPr>
      <w:r>
        <w:t xml:space="preserve">Передвижение опорной балки производится несколькими горизонтальными винтами, которые приводятся во вращение электродвигателем через редуктор, продольный вал и конические передачи. Самоходный сборочный портал снабжен двумя вертикальными пневмоприжимами для прижатия пояса собираемого двутавра к опорным балкам и двумя горизонтальными пневмоприжимами для прижатия поясов к стенке двутавра. Один вертикальный пневмоприжим и один горизонтальный установлены на портале неподвижно, а другие два подвешены к кареткам и могут передвигаться по ригелю портала для установки на необходимый размер собираемого двутавра. </w:t>
      </w:r>
      <w:r>
        <w:lastRenderedPageBreak/>
        <w:t xml:space="preserve">Портал передвигается по рельсовому пути, смонтированному на раме, с помощью электропривода кранового типа со скоростью 30 м/мин. для удобства снятия собранной балки предусмотрены специальные пневмотолкатели. </w:t>
      </w:r>
    </w:p>
    <w:p w:rsidR="00833B30" w:rsidRDefault="00833B30" w:rsidP="008B2EA5">
      <w:pPr>
        <w:spacing w:line="360" w:lineRule="auto"/>
        <w:ind w:firstLine="0"/>
      </w:pPr>
      <w:r>
        <w:t>При сборке двутавра его стенка укладывается на опорные балки, а пояса – вдоль этих балок на опорные винты, установленные на определенную высоту. Портал, передвигаясь вдоль собираемого изделия, останавливается напротив мест прихваток. Включаются прижимы, выполняется сборка, после чего производится прихватка собираемых элементов. Затем прижимы отводят, портал подводится к месту следующих прихваток, и цикл повторяется</w:t>
      </w:r>
    </w:p>
    <w:p w:rsidR="00833B30" w:rsidRPr="00833B30" w:rsidRDefault="00833B30" w:rsidP="008B2EA5">
      <w:pPr>
        <w:spacing w:line="360" w:lineRule="auto"/>
        <w:ind w:firstLine="0"/>
        <w:rPr>
          <w:b/>
        </w:rPr>
      </w:pPr>
    </w:p>
    <w:p w:rsidR="00833B30" w:rsidRDefault="00833B30" w:rsidP="008B2EA5">
      <w:pPr>
        <w:spacing w:line="360" w:lineRule="auto"/>
        <w:ind w:firstLine="0"/>
        <w:rPr>
          <w:b/>
        </w:rPr>
      </w:pPr>
      <w:r w:rsidRPr="00833B30">
        <w:rPr>
          <w:b/>
        </w:rPr>
        <w:t>Двухстоечный кантователь</w:t>
      </w:r>
      <w:r w:rsidR="00D51E62">
        <w:rPr>
          <w:b/>
        </w:rPr>
        <w:t xml:space="preserve"> </w:t>
      </w:r>
    </w:p>
    <w:p w:rsidR="00BB1D85" w:rsidRDefault="00BB1D85" w:rsidP="00BB1D85">
      <w:pPr>
        <w:pStyle w:val="ae"/>
        <w:rPr>
          <w:rFonts w:ascii="Arial" w:hAnsi="Arial" w:cs="Arial"/>
          <w:color w:val="000000"/>
        </w:rPr>
      </w:pPr>
      <w:r>
        <w:rPr>
          <w:noProof/>
        </w:rPr>
        <w:drawing>
          <wp:inline distT="0" distB="0" distL="0" distR="0">
            <wp:extent cx="6048375" cy="3540512"/>
            <wp:effectExtent l="19050" t="0" r="9525" b="0"/>
            <wp:docPr id="26" name="Рисунок 26" descr="https://studfile.net/html/2706/811/html_dNdGqTNuEW.6UGY/img-TmArJ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studfile.net/html/2706/811/html_dNdGqTNuEW.6UGY/img-TmArJM.png"/>
                    <pic:cNvPicPr>
                      <a:picLocks noChangeAspect="1" noChangeArrowheads="1"/>
                    </pic:cNvPicPr>
                  </pic:nvPicPr>
                  <pic:blipFill>
                    <a:blip r:embed="rId46"/>
                    <a:srcRect/>
                    <a:stretch>
                      <a:fillRect/>
                    </a:stretch>
                  </pic:blipFill>
                  <pic:spPr bwMode="auto">
                    <a:xfrm>
                      <a:off x="0" y="0"/>
                      <a:ext cx="6048375" cy="3540512"/>
                    </a:xfrm>
                    <a:prstGeom prst="rect">
                      <a:avLst/>
                    </a:prstGeom>
                    <a:noFill/>
                    <a:ln w="9525">
                      <a:noFill/>
                      <a:miter lim="800000"/>
                      <a:headEnd/>
                      <a:tailEnd/>
                    </a:ln>
                  </pic:spPr>
                </pic:pic>
              </a:graphicData>
            </a:graphic>
          </wp:inline>
        </w:drawing>
      </w:r>
      <w:r w:rsidRPr="00BB1D85">
        <w:rPr>
          <w:rFonts w:ascii="Arial" w:hAnsi="Arial" w:cs="Arial"/>
          <w:color w:val="000000"/>
        </w:rPr>
        <w:t xml:space="preserve"> </w:t>
      </w:r>
      <w:r>
        <w:rPr>
          <w:rFonts w:ascii="Arial" w:hAnsi="Arial" w:cs="Arial"/>
          <w:color w:val="000000"/>
        </w:rPr>
        <w:t>Кантователь двух стоечный.</w:t>
      </w:r>
    </w:p>
    <w:p w:rsidR="00BB1D85" w:rsidRDefault="00BB1D85" w:rsidP="00BB1D85">
      <w:pPr>
        <w:pStyle w:val="ae"/>
        <w:rPr>
          <w:rFonts w:ascii="Arial" w:hAnsi="Arial" w:cs="Arial"/>
          <w:color w:val="000000"/>
        </w:rPr>
      </w:pPr>
      <w:r>
        <w:rPr>
          <w:rFonts w:ascii="Arial" w:hAnsi="Arial" w:cs="Arial"/>
          <w:color w:val="000000"/>
        </w:rPr>
        <w:t>1-электрооборудования, 2-приводная стойка, 3-рама, 4 – холостая стойка, 5-подвижная тележка.</w:t>
      </w:r>
    </w:p>
    <w:p w:rsidR="00BB1D85" w:rsidRPr="00833B30" w:rsidRDefault="00BB1D85" w:rsidP="008B2EA5">
      <w:pPr>
        <w:spacing w:line="360" w:lineRule="auto"/>
        <w:ind w:firstLine="0"/>
        <w:rPr>
          <w:b/>
        </w:rPr>
      </w:pPr>
    </w:p>
    <w:p w:rsidR="00833B30" w:rsidRDefault="00833B30" w:rsidP="008B2EA5">
      <w:pPr>
        <w:spacing w:line="360" w:lineRule="auto"/>
        <w:ind w:firstLine="0"/>
      </w:pPr>
      <w:r>
        <w:t xml:space="preserve"> Двухстоечный кантователь состоит из двух стоек (передней и задней бабки) и поворотного кольца. На передней стойке установлены электромеханический привод поворота изделия и блок управления. Поворот (кантование) </w:t>
      </w:r>
      <w:r>
        <w:lastRenderedPageBreak/>
        <w:t>свариваемого изделия осуществляется от электродвигателя через червячный редуктор, цилиндрическую зубчатую передачу, вал и шпиндель. При этом закрепленная в зажимах балка поворачивается вокруг своей горизонтальной оси. Задняя бабка подвижная и при помощи передачи винт - гайка может осуществляться предварительная подготовка кантователя к работе с балками разной длины. Пиноль задней бабки имеет электромеханический привод. Фиксация положения пиноли – ручная, поворотом рукоятки стопорного механизма. Для исключения прогиба балки в качестве центрального поддерживающего устройства используется поворотное разъемное кольцо.</w:t>
      </w:r>
    </w:p>
    <w:p w:rsidR="00833B30" w:rsidRDefault="00833B30" w:rsidP="008B2EA5">
      <w:pPr>
        <w:spacing w:line="360" w:lineRule="auto"/>
        <w:ind w:firstLine="0"/>
      </w:pPr>
    </w:p>
    <w:p w:rsidR="00833B30" w:rsidRDefault="00833B30" w:rsidP="008B2EA5">
      <w:pPr>
        <w:spacing w:line="360" w:lineRule="auto"/>
        <w:ind w:firstLine="0"/>
        <w:rPr>
          <w:b/>
        </w:rPr>
      </w:pPr>
      <w:r w:rsidRPr="00833B30">
        <w:rPr>
          <w:b/>
        </w:rPr>
        <w:t>Сварочный автомат</w:t>
      </w:r>
    </w:p>
    <w:p w:rsidR="00BB1D85" w:rsidRPr="00833B30" w:rsidRDefault="00BB1D85" w:rsidP="008B2EA5">
      <w:pPr>
        <w:spacing w:line="360" w:lineRule="auto"/>
        <w:ind w:firstLine="0"/>
        <w:rPr>
          <w:b/>
        </w:rPr>
      </w:pPr>
      <w:r>
        <w:rPr>
          <w:noProof/>
        </w:rPr>
        <w:drawing>
          <wp:inline distT="0" distB="0" distL="0" distR="0">
            <wp:extent cx="6048375" cy="3882113"/>
            <wp:effectExtent l="19050" t="0" r="9525" b="0"/>
            <wp:docPr id="29" name="Рисунок 29" descr="https://barnaul.selarius.ru/files/product-image/podvesnoy_samohodnyy_avtomat_a-14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barnaul.selarius.ru/files/product-image/podvesnoy_samohodnyy_avtomat_a-1416.jpg"/>
                    <pic:cNvPicPr>
                      <a:picLocks noChangeAspect="1" noChangeArrowheads="1"/>
                    </pic:cNvPicPr>
                  </pic:nvPicPr>
                  <pic:blipFill>
                    <a:blip r:embed="rId47"/>
                    <a:srcRect/>
                    <a:stretch>
                      <a:fillRect/>
                    </a:stretch>
                  </pic:blipFill>
                  <pic:spPr bwMode="auto">
                    <a:xfrm>
                      <a:off x="0" y="0"/>
                      <a:ext cx="6048375" cy="3882113"/>
                    </a:xfrm>
                    <a:prstGeom prst="rect">
                      <a:avLst/>
                    </a:prstGeom>
                    <a:noFill/>
                    <a:ln w="9525">
                      <a:noFill/>
                      <a:miter lim="800000"/>
                      <a:headEnd/>
                      <a:tailEnd/>
                    </a:ln>
                  </pic:spPr>
                </pic:pic>
              </a:graphicData>
            </a:graphic>
          </wp:inline>
        </w:drawing>
      </w:r>
    </w:p>
    <w:p w:rsidR="00833B30" w:rsidRDefault="00833B30" w:rsidP="008B2EA5">
      <w:pPr>
        <w:spacing w:line="360" w:lineRule="auto"/>
        <w:ind w:firstLine="0"/>
      </w:pPr>
      <w:r>
        <w:t xml:space="preserve"> Сварочный автомат состоит из следующих основных узлов: сварочной головки, подъемного механизма, флюсоаппарата, штанги, тележки и др.</w:t>
      </w:r>
    </w:p>
    <w:p w:rsidR="00833B30" w:rsidRDefault="00833B30" w:rsidP="008B2EA5">
      <w:pPr>
        <w:spacing w:line="360" w:lineRule="auto"/>
        <w:ind w:firstLine="0"/>
      </w:pPr>
      <w:r>
        <w:t xml:space="preserve">Автомат А – 1416 снабжен электродвигателями постоянного тока, что позволяет регулировать скорости подачи и сварки. Подъем и опускание головки, закрепленной на нижнем торце вертикальной штанги, механизированы. Ходовая тележка наряду с рабочей скоростью, обеспечивает возможность быстрого перемещения автомата на маршевой скорости, не </w:t>
      </w:r>
      <w:r>
        <w:lastRenderedPageBreak/>
        <w:t>нарушая настройки рабочей скорости. Флюсовый аппарат состоит из двух камер – верхней и нижней, изолированных заслонкой. Верхняя камера находится под разряжением и служит для отсасывания нерасплавленной части флюса, нижняя является емкостью, из которой флюс периодически ссыпается в зону сварки.</w:t>
      </w:r>
    </w:p>
    <w:p w:rsidR="00833B30" w:rsidRDefault="00833B30" w:rsidP="008B2EA5">
      <w:pPr>
        <w:spacing w:line="360" w:lineRule="auto"/>
        <w:ind w:firstLine="0"/>
      </w:pPr>
      <w:r>
        <w:t>Для слежения за положением сварочной головки относительно свариваемого стыка автомат укомплектован следящей системой EWM Laser 34JT состоящей из лазерного датчика положения и корректирующего привода для поперечного перемещения головки.</w:t>
      </w: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rPr>
          <w:b/>
        </w:rPr>
      </w:pPr>
      <w:r w:rsidRPr="00833B30">
        <w:rPr>
          <w:b/>
        </w:rPr>
        <w:lastRenderedPageBreak/>
        <w:t>Первоначальный пуск установки</w:t>
      </w:r>
    </w:p>
    <w:p w:rsidR="00833B30" w:rsidRDefault="00833B30" w:rsidP="008B2EA5">
      <w:pPr>
        <w:spacing w:line="360" w:lineRule="auto"/>
        <w:ind w:firstLine="0"/>
      </w:pPr>
      <w:r>
        <w:t xml:space="preserve">Для начала сварки изделия необходимо настроить сварочный аппарат:  </w:t>
      </w:r>
    </w:p>
    <w:p w:rsidR="00833B30" w:rsidRDefault="00833B30" w:rsidP="008B2EA5">
      <w:pPr>
        <w:spacing w:line="360" w:lineRule="auto"/>
        <w:ind w:firstLine="0"/>
      </w:pPr>
    </w:p>
    <w:p w:rsidR="00833B30" w:rsidRDefault="00833B30" w:rsidP="008B2EA5">
      <w:pPr>
        <w:spacing w:line="360" w:lineRule="auto"/>
        <w:ind w:firstLine="0"/>
      </w:pPr>
      <w:r>
        <w:t xml:space="preserve">-Установить кассету со сварочной проволокой. Заправить ее через блок направляющих роликов подающего механизма; </w:t>
      </w:r>
    </w:p>
    <w:p w:rsidR="00833B30" w:rsidRDefault="00833B30" w:rsidP="008B2EA5">
      <w:pPr>
        <w:spacing w:line="360" w:lineRule="auto"/>
        <w:ind w:firstLine="0"/>
      </w:pPr>
      <w:r>
        <w:t xml:space="preserve"> -Заполнить флюсобункер аппарата флюсом;</w:t>
      </w:r>
    </w:p>
    <w:p w:rsidR="00833B30" w:rsidRDefault="00833B30" w:rsidP="008B2EA5">
      <w:pPr>
        <w:spacing w:line="360" w:lineRule="auto"/>
        <w:ind w:firstLine="0"/>
      </w:pPr>
      <w:r>
        <w:t xml:space="preserve">-  На коробке редуктора подающего механизма установить необходимую скорость подачи электродной проволоки; </w:t>
      </w:r>
    </w:p>
    <w:p w:rsidR="00833B30" w:rsidRDefault="00833B30" w:rsidP="008B2EA5">
      <w:pPr>
        <w:spacing w:line="360" w:lineRule="auto"/>
        <w:ind w:firstLine="0"/>
      </w:pPr>
      <w:r>
        <w:t>- Произвести настройку режимов сварки в соответствии с</w:t>
      </w:r>
      <w:r w:rsidR="009E57D4">
        <w:t xml:space="preserve"> </w:t>
      </w:r>
      <w:r>
        <w:t xml:space="preserve"> технологией</w:t>
      </w:r>
    </w:p>
    <w:p w:rsidR="00833B30" w:rsidRDefault="00833B30" w:rsidP="008B2EA5">
      <w:pPr>
        <w:spacing w:line="360" w:lineRule="auto"/>
        <w:ind w:firstLine="0"/>
      </w:pPr>
    </w:p>
    <w:p w:rsidR="00833B30" w:rsidRDefault="00833B30" w:rsidP="008B2EA5">
      <w:pPr>
        <w:spacing w:line="360" w:lineRule="auto"/>
        <w:ind w:firstLine="0"/>
        <w:rPr>
          <w:b/>
        </w:rPr>
      </w:pPr>
      <w:r w:rsidRPr="00833B30">
        <w:rPr>
          <w:b/>
        </w:rPr>
        <w:t xml:space="preserve"> Порядок работы установки для сварки</w:t>
      </w:r>
    </w:p>
    <w:p w:rsidR="00833B30" w:rsidRDefault="00833B30" w:rsidP="008B2EA5">
      <w:pPr>
        <w:spacing w:line="360" w:lineRule="auto"/>
        <w:ind w:firstLine="0"/>
        <w:rPr>
          <w:b/>
        </w:rPr>
      </w:pPr>
    </w:p>
    <w:p w:rsidR="00833B30" w:rsidRDefault="00833B30" w:rsidP="008B2EA5">
      <w:pPr>
        <w:spacing w:line="360" w:lineRule="auto"/>
        <w:ind w:firstLine="0"/>
      </w:pPr>
      <w:r>
        <w:t>-После сборки установить изделие с помощью мостового крана на кантователь.</w:t>
      </w:r>
    </w:p>
    <w:p w:rsidR="00833B30" w:rsidRDefault="00833B30" w:rsidP="008B2EA5">
      <w:pPr>
        <w:spacing w:line="360" w:lineRule="auto"/>
        <w:ind w:firstLine="0"/>
      </w:pPr>
      <w:r>
        <w:t>-Переместить сварочную головку вдоль свариваемого стыка. При необходимости скорректировать положение катучей балки.</w:t>
      </w:r>
    </w:p>
    <w:p w:rsidR="00833B30" w:rsidRDefault="00833B30" w:rsidP="008B2EA5">
      <w:pPr>
        <w:spacing w:line="360" w:lineRule="auto"/>
        <w:ind w:firstLine="0"/>
      </w:pPr>
      <w:r>
        <w:t>-Установить сварочный автомат над изделием в положении для сварки</w:t>
      </w:r>
    </w:p>
    <w:p w:rsidR="00833B30" w:rsidRDefault="00833B30" w:rsidP="008B2EA5">
      <w:pPr>
        <w:spacing w:line="360" w:lineRule="auto"/>
        <w:ind w:firstLine="0"/>
      </w:pPr>
      <w:r>
        <w:t>-С помощью корректирующего устройства установить горелку строго по центру соединения. Направление электродной проволоки по стыку корректируется в процессе сварки следящим устройством EWM Laser 34JT .</w:t>
      </w:r>
    </w:p>
    <w:p w:rsidR="00833B30" w:rsidRDefault="00833B30" w:rsidP="008B2EA5">
      <w:pPr>
        <w:spacing w:line="360" w:lineRule="auto"/>
        <w:ind w:firstLine="0"/>
      </w:pPr>
      <w:r>
        <w:t>- Включить источник питания, систему охлаждения горелок,</w:t>
      </w:r>
      <w:r w:rsidR="009E57D4">
        <w:t xml:space="preserve"> </w:t>
      </w:r>
      <w:r>
        <w:t>запустить систему слежения и коррекции;</w:t>
      </w:r>
    </w:p>
    <w:p w:rsidR="00833B30" w:rsidRDefault="00833B30" w:rsidP="008B2EA5">
      <w:pPr>
        <w:spacing w:line="360" w:lineRule="auto"/>
        <w:ind w:firstLine="0"/>
      </w:pPr>
      <w:r>
        <w:t>-Включить автомат, после выполнения сварного шва отключить автомат. Произвести подъем сварочной горелки.</w:t>
      </w:r>
    </w:p>
    <w:p w:rsidR="00833B30" w:rsidRDefault="00833B30" w:rsidP="008B2EA5">
      <w:pPr>
        <w:spacing w:line="360" w:lineRule="auto"/>
        <w:ind w:firstLine="0"/>
      </w:pPr>
      <w:r>
        <w:t>- Перекантовать балку. Повторять цикл до полной сварки балки.</w:t>
      </w: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pPr>
    </w:p>
    <w:p w:rsidR="00833B30" w:rsidRDefault="00833B30" w:rsidP="008B2EA5">
      <w:pPr>
        <w:spacing w:line="360" w:lineRule="auto"/>
        <w:ind w:firstLine="0"/>
        <w:rPr>
          <w:b/>
        </w:rPr>
      </w:pPr>
      <w:r w:rsidRPr="00833B30">
        <w:rPr>
          <w:b/>
        </w:rPr>
        <w:t xml:space="preserve"> Стенд для правки грибовидности</w:t>
      </w:r>
    </w:p>
    <w:p w:rsidR="00833B30" w:rsidRDefault="00833B30" w:rsidP="008B2EA5">
      <w:pPr>
        <w:spacing w:line="360" w:lineRule="auto"/>
        <w:ind w:firstLine="0"/>
      </w:pPr>
      <w:r>
        <w:lastRenderedPageBreak/>
        <w:t xml:space="preserve">Основными узлами стенда являются станок для правки СПГ-10 и восемь рольгангов. Общий вид станка СПГ-10 представлен на рисунке </w:t>
      </w:r>
    </w:p>
    <w:p w:rsidR="00833B30" w:rsidRDefault="00833B30" w:rsidP="008B2EA5">
      <w:pPr>
        <w:spacing w:line="360" w:lineRule="auto"/>
        <w:ind w:firstLine="0"/>
        <w:rPr>
          <w:b/>
        </w:rPr>
      </w:pPr>
      <w:r>
        <w:rPr>
          <w:b/>
          <w:noProof/>
        </w:rPr>
        <w:drawing>
          <wp:inline distT="0" distB="0" distL="0" distR="0">
            <wp:extent cx="5934075" cy="3619500"/>
            <wp:effectExtent l="19050" t="0" r="952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48"/>
                    <a:srcRect/>
                    <a:stretch>
                      <a:fillRect/>
                    </a:stretch>
                  </pic:blipFill>
                  <pic:spPr bwMode="auto">
                    <a:xfrm>
                      <a:off x="0" y="0"/>
                      <a:ext cx="5934075" cy="3619500"/>
                    </a:xfrm>
                    <a:prstGeom prst="rect">
                      <a:avLst/>
                    </a:prstGeom>
                    <a:noFill/>
                    <a:ln w="9525">
                      <a:noFill/>
                      <a:miter lim="800000"/>
                      <a:headEnd/>
                      <a:tailEnd/>
                    </a:ln>
                  </pic:spPr>
                </pic:pic>
              </a:graphicData>
            </a:graphic>
          </wp:inline>
        </w:drawing>
      </w:r>
    </w:p>
    <w:p w:rsidR="00833B30" w:rsidRDefault="00833B30" w:rsidP="008B2EA5">
      <w:pPr>
        <w:spacing w:line="360" w:lineRule="auto"/>
        <w:ind w:firstLine="0"/>
      </w:pPr>
      <w:r>
        <w:t>Перед пуском станка в работу его необходимо настроить, т.е развести поддерживающие ролики 7 на расстояние, соответствующее толщине стенки балки, развести нажимные 6 ролики на ширину нижней полки и обеспечить необходимый зазор между верхней точкой ведущего ролика 4 и нижней точкой нажимных роликов 5.</w:t>
      </w:r>
    </w:p>
    <w:p w:rsidR="008F3830" w:rsidRDefault="00833B30" w:rsidP="008B2EA5">
      <w:pPr>
        <w:spacing w:line="360" w:lineRule="auto"/>
        <w:ind w:firstLine="0"/>
      </w:pPr>
      <w:r>
        <w:t>Ведущий ролик 4 получает вращение от электродвигателя 10, муфты 8, редуктора 9 и открытой зубчатой передачи 1. Нажимные ролики 5 вращаются на эксцентричных осях благодаря трению между движущейся в процессе правки балки и роликами. Необходимый зазор между ведущим роликом 4 и нажимными роликами 5 в зависимости от размеров балки достигается через червяную передачу 2 и эксцентричные оси.</w:t>
      </w:r>
    </w:p>
    <w:p w:rsidR="008F3830" w:rsidRDefault="00833B30" w:rsidP="008B2EA5">
      <w:pPr>
        <w:spacing w:line="360" w:lineRule="auto"/>
        <w:ind w:firstLine="0"/>
      </w:pPr>
      <w:r>
        <w:t xml:space="preserve"> Поддерживающие ролики 7 посажены на эксцентричных осях и получают вращение благодаря трению между балкой и роликами. Посредством делительных устройств имеется возможность регулировать зазор между роликами на размер толщины вертикальной стенки сваренного профиля. </w:t>
      </w:r>
    </w:p>
    <w:p w:rsidR="008F3830" w:rsidRDefault="00833B30" w:rsidP="008B2EA5">
      <w:pPr>
        <w:spacing w:line="360" w:lineRule="auto"/>
        <w:ind w:firstLine="0"/>
      </w:pPr>
      <w:r>
        <w:lastRenderedPageBreak/>
        <w:t>Рольганги служат для перемещения балки до агрегата и принятия балки после правки. Рольганг состоит из валка, посаженного на два подшипниковых узла, рамы, электродвигателя АО2-32, редуктора ЦУ-160 и зубчатой пары. Крутящий момент от электродвигателя через муфту подается на редуктор, затем на зубчатую пару и на валок.</w:t>
      </w:r>
    </w:p>
    <w:p w:rsidR="00833B30" w:rsidRDefault="00833B30" w:rsidP="008B2EA5">
      <w:pPr>
        <w:spacing w:line="360" w:lineRule="auto"/>
        <w:ind w:firstLine="0"/>
      </w:pPr>
      <w:r>
        <w:t xml:space="preserve"> Рольганги расположены слева и справа от станка по 4 штуки в ряд на одной раме, состоящей из трех двутавров, расположенных вдоль линии подачи балки под правку. Общий вид стенда для правки изображен на рисунке</w:t>
      </w:r>
    </w:p>
    <w:p w:rsidR="008F3830" w:rsidRDefault="008F3830" w:rsidP="008B2EA5">
      <w:pPr>
        <w:spacing w:line="360" w:lineRule="auto"/>
        <w:ind w:firstLine="0"/>
      </w:pPr>
      <w:r>
        <w:rPr>
          <w:noProof/>
        </w:rPr>
        <w:drawing>
          <wp:inline distT="0" distB="0" distL="0" distR="0">
            <wp:extent cx="6038850" cy="1809750"/>
            <wp:effectExtent l="1905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49"/>
                    <a:srcRect/>
                    <a:stretch>
                      <a:fillRect/>
                    </a:stretch>
                  </pic:blipFill>
                  <pic:spPr bwMode="auto">
                    <a:xfrm>
                      <a:off x="0" y="0"/>
                      <a:ext cx="6038850" cy="1809750"/>
                    </a:xfrm>
                    <a:prstGeom prst="rect">
                      <a:avLst/>
                    </a:prstGeom>
                    <a:noFill/>
                    <a:ln w="9525">
                      <a:noFill/>
                      <a:miter lim="800000"/>
                      <a:headEnd/>
                      <a:tailEnd/>
                    </a:ln>
                  </pic:spPr>
                </pic:pic>
              </a:graphicData>
            </a:graphic>
          </wp:inline>
        </w:drawing>
      </w:r>
      <w:r>
        <w:t>Техническая характеристика стенда для правки грибовидности приведена в таблице 1.9.</w:t>
      </w:r>
    </w:p>
    <w:p w:rsidR="008F3830" w:rsidRDefault="008F3830" w:rsidP="008B2EA5">
      <w:pPr>
        <w:spacing w:line="360" w:lineRule="auto"/>
        <w:ind w:firstLine="0"/>
      </w:pPr>
      <w:r>
        <w:rPr>
          <w:noProof/>
        </w:rPr>
        <w:lastRenderedPageBreak/>
        <w:drawing>
          <wp:inline distT="0" distB="0" distL="0" distR="0">
            <wp:extent cx="6038850" cy="4695825"/>
            <wp:effectExtent l="1905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50"/>
                    <a:srcRect/>
                    <a:stretch>
                      <a:fillRect/>
                    </a:stretch>
                  </pic:blipFill>
                  <pic:spPr bwMode="auto">
                    <a:xfrm>
                      <a:off x="0" y="0"/>
                      <a:ext cx="6038850" cy="4695825"/>
                    </a:xfrm>
                    <a:prstGeom prst="rect">
                      <a:avLst/>
                    </a:prstGeom>
                    <a:noFill/>
                    <a:ln w="9525">
                      <a:noFill/>
                      <a:miter lim="800000"/>
                      <a:headEnd/>
                      <a:tailEnd/>
                    </a:ln>
                  </pic:spPr>
                </pic:pic>
              </a:graphicData>
            </a:graphic>
          </wp:inline>
        </w:drawing>
      </w:r>
    </w:p>
    <w:p w:rsidR="008F3830" w:rsidRDefault="008F3830" w:rsidP="008F3830">
      <w:pPr>
        <w:tabs>
          <w:tab w:val="left" w:pos="2790"/>
        </w:tabs>
        <w:ind w:firstLine="0"/>
      </w:pPr>
      <w:r>
        <w:t>Для предотвращения смещения балки с оси агрегата во время правки исправляемый пояс поджимается роликами, которые с помощью винтовой пары выставляются на требуемую ширину пояса. Также для сохранения равновесия балки используются зажимные ролики стенки, которые регулируются кулачковым механизмом в зависимости от толщины стенки. Работа стенда для правки грибовидности заключается в следующем: краном балка подается на входные рольганги, верхние валки устанавливаются на требуемую величину деформации. Рольгангом балка подается к правильному станку, включается привод нижнего валка. Балка несколько раз проходит через станок до полной правки пояса. Затем балка переворачивается, и правке подвергают другой пояс</w:t>
      </w:r>
    </w:p>
    <w:p w:rsidR="008F3830" w:rsidRDefault="008F3830" w:rsidP="008F3830">
      <w:pPr>
        <w:tabs>
          <w:tab w:val="left" w:pos="2790"/>
        </w:tabs>
        <w:ind w:firstLine="0"/>
      </w:pPr>
    </w:p>
    <w:p w:rsidR="008F3830" w:rsidRDefault="008F3830" w:rsidP="008F3830">
      <w:pPr>
        <w:tabs>
          <w:tab w:val="left" w:pos="2790"/>
        </w:tabs>
        <w:ind w:firstLine="0"/>
      </w:pPr>
    </w:p>
    <w:p w:rsidR="008F3830" w:rsidRDefault="008F3830" w:rsidP="008F3830">
      <w:pPr>
        <w:tabs>
          <w:tab w:val="left" w:pos="2790"/>
        </w:tabs>
        <w:ind w:firstLine="0"/>
      </w:pPr>
    </w:p>
    <w:p w:rsidR="008F3830" w:rsidRDefault="008F3830" w:rsidP="008F3830">
      <w:pPr>
        <w:tabs>
          <w:tab w:val="left" w:pos="2790"/>
        </w:tabs>
        <w:ind w:firstLine="0"/>
      </w:pPr>
    </w:p>
    <w:p w:rsidR="008F3830" w:rsidRDefault="008F3830" w:rsidP="008F3830">
      <w:pPr>
        <w:tabs>
          <w:tab w:val="left" w:pos="2790"/>
        </w:tabs>
        <w:ind w:firstLine="0"/>
      </w:pPr>
    </w:p>
    <w:p w:rsidR="008F3830" w:rsidRDefault="008F3830" w:rsidP="008F3830">
      <w:pPr>
        <w:tabs>
          <w:tab w:val="left" w:pos="2790"/>
        </w:tabs>
        <w:ind w:firstLine="0"/>
      </w:pPr>
    </w:p>
    <w:p w:rsidR="008F3830" w:rsidRDefault="008F3830" w:rsidP="008F3830">
      <w:pPr>
        <w:tabs>
          <w:tab w:val="left" w:pos="2790"/>
        </w:tabs>
        <w:ind w:firstLine="0"/>
      </w:pPr>
    </w:p>
    <w:p w:rsidR="008F3830" w:rsidRDefault="008F3830" w:rsidP="008F3830">
      <w:pPr>
        <w:tabs>
          <w:tab w:val="left" w:pos="2790"/>
        </w:tabs>
        <w:ind w:firstLine="0"/>
      </w:pPr>
    </w:p>
    <w:p w:rsidR="008F3830" w:rsidRDefault="008F3830" w:rsidP="008F3830">
      <w:pPr>
        <w:tabs>
          <w:tab w:val="left" w:pos="2790"/>
        </w:tabs>
        <w:ind w:firstLine="0"/>
      </w:pPr>
    </w:p>
    <w:p w:rsidR="008F3830" w:rsidRDefault="008F3830" w:rsidP="008F3830">
      <w:pPr>
        <w:tabs>
          <w:tab w:val="left" w:pos="2790"/>
        </w:tabs>
        <w:ind w:firstLine="0"/>
      </w:pPr>
    </w:p>
    <w:p w:rsidR="008F3830" w:rsidRDefault="008F3830" w:rsidP="008F3830">
      <w:pPr>
        <w:tabs>
          <w:tab w:val="left" w:pos="2790"/>
        </w:tabs>
        <w:ind w:firstLine="0"/>
      </w:pPr>
    </w:p>
    <w:p w:rsidR="008F3830" w:rsidRDefault="007321CB" w:rsidP="008F3830">
      <w:pPr>
        <w:tabs>
          <w:tab w:val="left" w:pos="2790"/>
        </w:tabs>
        <w:ind w:firstLine="0"/>
        <w:rPr>
          <w:b/>
        </w:rPr>
      </w:pPr>
      <w:r>
        <w:rPr>
          <w:b/>
        </w:rPr>
        <w:lastRenderedPageBreak/>
        <w:t>2.8</w:t>
      </w:r>
      <w:r w:rsidR="008F3830" w:rsidRPr="008F3830">
        <w:rPr>
          <w:b/>
        </w:rPr>
        <w:t xml:space="preserve"> Технолог</w:t>
      </w:r>
      <w:r>
        <w:rPr>
          <w:b/>
        </w:rPr>
        <w:t>ический процесс сборки-сварки</w:t>
      </w:r>
    </w:p>
    <w:p w:rsidR="008F3830" w:rsidRDefault="008F3830" w:rsidP="008F3830">
      <w:pPr>
        <w:tabs>
          <w:tab w:val="left" w:pos="2790"/>
        </w:tabs>
        <w:ind w:firstLine="0"/>
        <w:rPr>
          <w:b/>
        </w:rPr>
      </w:pPr>
    </w:p>
    <w:p w:rsidR="008F3830" w:rsidRDefault="008F3830" w:rsidP="008F3830">
      <w:pPr>
        <w:tabs>
          <w:tab w:val="left" w:pos="2790"/>
        </w:tabs>
        <w:ind w:firstLine="0"/>
      </w:pPr>
      <w:r>
        <w:t xml:space="preserve">Технологический процесс изготовления балок двутаврового сечения состоит из следующих операций: </w:t>
      </w:r>
    </w:p>
    <w:p w:rsidR="008F3830" w:rsidRDefault="008F3830" w:rsidP="008F3830">
      <w:pPr>
        <w:tabs>
          <w:tab w:val="left" w:pos="2790"/>
        </w:tabs>
        <w:ind w:firstLine="0"/>
      </w:pPr>
      <w:r>
        <w:t xml:space="preserve"> Сборки балок;</w:t>
      </w:r>
    </w:p>
    <w:p w:rsidR="008F3830" w:rsidRDefault="008F3830" w:rsidP="008F3830">
      <w:pPr>
        <w:tabs>
          <w:tab w:val="left" w:pos="2790"/>
        </w:tabs>
        <w:ind w:firstLine="0"/>
      </w:pPr>
      <w:r>
        <w:t xml:space="preserve">  Сварки балок;</w:t>
      </w:r>
    </w:p>
    <w:p w:rsidR="008F3830" w:rsidRDefault="008F3830" w:rsidP="008F3830">
      <w:pPr>
        <w:tabs>
          <w:tab w:val="left" w:pos="2790"/>
        </w:tabs>
        <w:ind w:firstLine="0"/>
      </w:pPr>
      <w:r>
        <w:t xml:space="preserve">  Правки балок на станке правки грибовидности;</w:t>
      </w:r>
    </w:p>
    <w:p w:rsidR="008F3830" w:rsidRDefault="008F3830" w:rsidP="008F3830">
      <w:pPr>
        <w:tabs>
          <w:tab w:val="left" w:pos="2790"/>
        </w:tabs>
        <w:ind w:firstLine="0"/>
      </w:pPr>
      <w:r>
        <w:t xml:space="preserve">  Отделочных операций.</w:t>
      </w:r>
    </w:p>
    <w:p w:rsidR="008F3830" w:rsidRDefault="008F3830" w:rsidP="008F3830">
      <w:pPr>
        <w:tabs>
          <w:tab w:val="left" w:pos="2790"/>
        </w:tabs>
        <w:ind w:firstLine="0"/>
      </w:pPr>
    </w:p>
    <w:p w:rsidR="008F3830" w:rsidRDefault="008F3830" w:rsidP="008F3830">
      <w:pPr>
        <w:tabs>
          <w:tab w:val="left" w:pos="2790"/>
        </w:tabs>
        <w:ind w:firstLine="0"/>
      </w:pPr>
      <w:r>
        <w:t xml:space="preserve"> Сборка балки производится на стенде с самоходным сборочным порталом. Сборка двутавровой балки производится на прихватках. Основные параметры наложения прихваток берутся из справочных данных. Прихватки проставляются РДС. Сборка на прихватках должна обеспечивать транспортировку балки к месту сварки без изменения взаимного расположения свариваемых деталей. Сварка поясных швов балки производится механизированной сваркой под флюсом. При выполнении поясного шва его начало и конец выводятся на выводные планки, удаляемые после сварки кислородной резкой. Положение свариваемых конструкций должно обеспечивать наиболее удобное и безопасное условие для работы сварщика и получение надлежащего качества швов. Исходя из этого, сварка поясных швов производится в положении “лодочка”.</w:t>
      </w:r>
    </w:p>
    <w:p w:rsidR="008F3830" w:rsidRDefault="008F3830" w:rsidP="008F3830">
      <w:pPr>
        <w:tabs>
          <w:tab w:val="left" w:pos="2790"/>
        </w:tabs>
        <w:ind w:firstLine="0"/>
      </w:pPr>
    </w:p>
    <w:p w:rsidR="008F3830" w:rsidRDefault="008F3830" w:rsidP="008F3830">
      <w:pPr>
        <w:tabs>
          <w:tab w:val="left" w:pos="2790"/>
        </w:tabs>
        <w:ind w:firstLine="0"/>
        <w:rPr>
          <w:b/>
        </w:rPr>
      </w:pPr>
      <w:r>
        <w:rPr>
          <w:b/>
          <w:noProof/>
        </w:rPr>
        <w:drawing>
          <wp:inline distT="0" distB="0" distL="0" distR="0">
            <wp:extent cx="5057775" cy="1895475"/>
            <wp:effectExtent l="19050" t="0" r="9525"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51"/>
                    <a:srcRect/>
                    <a:stretch>
                      <a:fillRect/>
                    </a:stretch>
                  </pic:blipFill>
                  <pic:spPr bwMode="auto">
                    <a:xfrm>
                      <a:off x="0" y="0"/>
                      <a:ext cx="5057775" cy="1895475"/>
                    </a:xfrm>
                    <a:prstGeom prst="rect">
                      <a:avLst/>
                    </a:prstGeom>
                    <a:noFill/>
                    <a:ln w="9525">
                      <a:noFill/>
                      <a:miter lim="800000"/>
                      <a:headEnd/>
                      <a:tailEnd/>
                    </a:ln>
                  </pic:spPr>
                </pic:pic>
              </a:graphicData>
            </a:graphic>
          </wp:inline>
        </w:drawing>
      </w:r>
    </w:p>
    <w:p w:rsidR="008F3830" w:rsidRDefault="008F3830" w:rsidP="008F3830">
      <w:pPr>
        <w:tabs>
          <w:tab w:val="left" w:pos="2790"/>
        </w:tabs>
        <w:ind w:firstLine="0"/>
      </w:pPr>
      <w:r>
        <w:t>Для уменьшения деформаций от сварки необходимо при сварке балки выполнять сварные швы в определенной последовательности (рисунок 2.3). Вводные и выводные планки вырезаются на гильотинных ножницах, кислородной резкой, в нашем случае машиной термической резки ASOIK Compact, в ходе раскроя листов. Планки изготавливают из деловых отходов той же марки стали, что и сама конструкция.</w:t>
      </w:r>
    </w:p>
    <w:p w:rsidR="008F3830" w:rsidRDefault="008F3830" w:rsidP="008F3830">
      <w:pPr>
        <w:tabs>
          <w:tab w:val="left" w:pos="2790"/>
        </w:tabs>
        <w:ind w:firstLine="0"/>
      </w:pPr>
    </w:p>
    <w:p w:rsidR="008F3830" w:rsidRDefault="008F3830" w:rsidP="008F3830">
      <w:pPr>
        <w:tabs>
          <w:tab w:val="left" w:pos="2790"/>
        </w:tabs>
        <w:ind w:firstLine="0"/>
      </w:pPr>
      <w:r>
        <w:t>Технологическая схема 01</w:t>
      </w:r>
    </w:p>
    <w:p w:rsidR="008F3830" w:rsidRDefault="008F3830" w:rsidP="008F3830">
      <w:pPr>
        <w:tabs>
          <w:tab w:val="left" w:pos="2790"/>
        </w:tabs>
        <w:ind w:firstLine="0"/>
      </w:pPr>
      <w:r>
        <w:t xml:space="preserve"> Входной контроль 01.1 </w:t>
      </w:r>
    </w:p>
    <w:p w:rsidR="008F3830" w:rsidRDefault="008F3830" w:rsidP="008F3830">
      <w:pPr>
        <w:tabs>
          <w:tab w:val="left" w:pos="2790"/>
        </w:tabs>
        <w:ind w:firstLine="0"/>
      </w:pPr>
      <w:r>
        <w:t>Листовая заготовка должна быть правленой на листоправильных машинах в холодном состоянии, не должна иметь трещин и расслоений, заусениц, загрязнений, ржавчины; 01.2</w:t>
      </w:r>
    </w:p>
    <w:p w:rsidR="008F3830" w:rsidRDefault="008F3830" w:rsidP="008F3830">
      <w:pPr>
        <w:tabs>
          <w:tab w:val="left" w:pos="2790"/>
        </w:tabs>
        <w:ind w:firstLine="0"/>
      </w:pPr>
      <w:r>
        <w:t xml:space="preserve"> Допускаются прогибы заготовки не более 0,25 мм на 1 м. Длины заготовки; 01.3</w:t>
      </w:r>
    </w:p>
    <w:p w:rsidR="008F3830" w:rsidRDefault="008F3830" w:rsidP="008F3830">
      <w:pPr>
        <w:tabs>
          <w:tab w:val="left" w:pos="2790"/>
        </w:tabs>
        <w:ind w:firstLine="0"/>
      </w:pPr>
      <w:r>
        <w:lastRenderedPageBreak/>
        <w:t xml:space="preserve"> Серповидность стенки балки и палок не должна превышать 0,1 мм на 1 м. Длины балки; 01.4</w:t>
      </w:r>
    </w:p>
    <w:p w:rsidR="008F3830" w:rsidRDefault="008F3830" w:rsidP="008F3830">
      <w:pPr>
        <w:tabs>
          <w:tab w:val="left" w:pos="2790"/>
        </w:tabs>
        <w:ind w:firstLine="0"/>
      </w:pPr>
      <w:r>
        <w:t xml:space="preserve"> Если на деталях балки имеются стыковые сварные швы, то на сборку такие элементы поступают со снятым усилением, которое удаляется на участке, длина которого равна толщине стенки плюс 5 – 10 мм в каждую сторону для того, чтобы при сборке не образовался зазор, который может привести к прожогу. 01.5 </w:t>
      </w:r>
    </w:p>
    <w:p w:rsidR="008F3830" w:rsidRDefault="008F3830" w:rsidP="008F3830">
      <w:pPr>
        <w:tabs>
          <w:tab w:val="left" w:pos="2790"/>
        </w:tabs>
        <w:ind w:firstLine="0"/>
      </w:pPr>
      <w:r>
        <w:t>Контролировать геометрические размеры кромок, качество их обработки и габаритные размеры полок и стенки балок.</w:t>
      </w:r>
    </w:p>
    <w:p w:rsidR="008F3830" w:rsidRDefault="008F3830" w:rsidP="008F3830">
      <w:pPr>
        <w:tabs>
          <w:tab w:val="left" w:pos="2790"/>
        </w:tabs>
        <w:ind w:firstLine="0"/>
      </w:pPr>
    </w:p>
    <w:p w:rsidR="008F3830" w:rsidRDefault="008F3830" w:rsidP="008F3830">
      <w:pPr>
        <w:tabs>
          <w:tab w:val="left" w:pos="2790"/>
        </w:tabs>
        <w:ind w:firstLine="0"/>
      </w:pPr>
      <w:r>
        <w:t xml:space="preserve">Инструменты: </w:t>
      </w:r>
    </w:p>
    <w:p w:rsidR="008F3830" w:rsidRDefault="008F3830" w:rsidP="008F3830">
      <w:pPr>
        <w:tabs>
          <w:tab w:val="left" w:pos="2790"/>
        </w:tabs>
        <w:ind w:firstLine="0"/>
      </w:pPr>
      <w:r>
        <w:t>рулетка ГОСТ 7502 – 80,</w:t>
      </w:r>
    </w:p>
    <w:p w:rsidR="008F3830" w:rsidRDefault="008F3830" w:rsidP="008F3830">
      <w:pPr>
        <w:tabs>
          <w:tab w:val="left" w:pos="2790"/>
        </w:tabs>
        <w:ind w:firstLine="0"/>
      </w:pPr>
      <w:r>
        <w:t xml:space="preserve"> угольник поверочный,</w:t>
      </w:r>
    </w:p>
    <w:p w:rsidR="008F3830" w:rsidRDefault="008F3830" w:rsidP="008F3830">
      <w:pPr>
        <w:tabs>
          <w:tab w:val="left" w:pos="2790"/>
        </w:tabs>
        <w:ind w:firstLine="0"/>
      </w:pPr>
      <w:r>
        <w:t xml:space="preserve"> штангенциркуль</w:t>
      </w:r>
    </w:p>
    <w:p w:rsidR="008F3830" w:rsidRDefault="008F3830" w:rsidP="008F3830">
      <w:pPr>
        <w:tabs>
          <w:tab w:val="left" w:pos="2790"/>
        </w:tabs>
        <w:ind w:firstLine="0"/>
      </w:pPr>
    </w:p>
    <w:p w:rsidR="008F3830" w:rsidRDefault="008F3830" w:rsidP="008F3830">
      <w:pPr>
        <w:tabs>
          <w:tab w:val="left" w:pos="2790"/>
        </w:tabs>
        <w:ind w:firstLine="0"/>
      </w:pPr>
      <w:r>
        <w:t>02 Подготовка основного металла</w:t>
      </w:r>
    </w:p>
    <w:p w:rsidR="008F3830" w:rsidRDefault="008F3830" w:rsidP="008F3830">
      <w:pPr>
        <w:tabs>
          <w:tab w:val="left" w:pos="2790"/>
        </w:tabs>
        <w:ind w:firstLine="0"/>
      </w:pPr>
    </w:p>
    <w:p w:rsidR="008F3830" w:rsidRDefault="008F3830" w:rsidP="008F3830">
      <w:pPr>
        <w:tabs>
          <w:tab w:val="left" w:pos="2790"/>
        </w:tabs>
        <w:ind w:firstLine="0"/>
      </w:pPr>
      <w:r>
        <w:t>Перед сваркой проплавляемые поверхности и примыкающие к ним зоны метала на ширину не менее 20 мм, должны быть зачищены от шлака, ржавчины, масла, влаги, других загрязнений.</w:t>
      </w: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rPr>
          <w:color w:val="000000"/>
          <w:sz w:val="27"/>
          <w:szCs w:val="27"/>
        </w:rPr>
      </w:pPr>
      <w:r>
        <w:rPr>
          <w:color w:val="000000"/>
          <w:sz w:val="27"/>
          <w:szCs w:val="27"/>
        </w:rPr>
        <w:lastRenderedPageBreak/>
        <w:t>2.9. Дефекты сварных швов и соединений</w:t>
      </w:r>
    </w:p>
    <w:p w:rsidR="009E57D4" w:rsidRDefault="009E57D4" w:rsidP="008F3830">
      <w:pPr>
        <w:tabs>
          <w:tab w:val="left" w:pos="2790"/>
        </w:tabs>
        <w:ind w:firstLine="0"/>
        <w:rPr>
          <w:color w:val="000000"/>
          <w:sz w:val="27"/>
          <w:szCs w:val="27"/>
        </w:rPr>
      </w:pPr>
    </w:p>
    <w:p w:rsidR="009E57D4" w:rsidRDefault="009E57D4" w:rsidP="009E57D4">
      <w:pPr>
        <w:pStyle w:val="ae"/>
        <w:rPr>
          <w:color w:val="000000"/>
          <w:sz w:val="27"/>
          <w:szCs w:val="27"/>
        </w:rPr>
      </w:pPr>
      <w:r>
        <w:rPr>
          <w:color w:val="000000"/>
          <w:sz w:val="27"/>
          <w:szCs w:val="27"/>
        </w:rPr>
        <w:t>Наружные</w:t>
      </w:r>
    </w:p>
    <w:p w:rsidR="009E57D4" w:rsidRDefault="009E57D4" w:rsidP="009E57D4">
      <w:pPr>
        <w:pStyle w:val="ae"/>
        <w:rPr>
          <w:color w:val="000000"/>
          <w:sz w:val="27"/>
          <w:szCs w:val="27"/>
        </w:rPr>
      </w:pPr>
      <w:r>
        <w:rPr>
          <w:color w:val="000000"/>
          <w:sz w:val="27"/>
          <w:szCs w:val="27"/>
        </w:rPr>
        <w:t>Выявляются при визуальном осмотре. Большинство наружных дефектов сварных швов устраняются в процессе работы.</w:t>
      </w:r>
    </w:p>
    <w:p w:rsidR="009E57D4" w:rsidRDefault="009E57D4" w:rsidP="009E57D4">
      <w:pPr>
        <w:pStyle w:val="ae"/>
        <w:rPr>
          <w:color w:val="000000"/>
          <w:sz w:val="27"/>
          <w:szCs w:val="27"/>
        </w:rPr>
      </w:pPr>
      <w:r>
        <w:rPr>
          <w:color w:val="000000"/>
          <w:sz w:val="27"/>
          <w:szCs w:val="27"/>
        </w:rPr>
        <w:t>Причина трещин – несоблюдение температурного режима. Горячие формируются при высоких температурах свыше 1100°С. Холодные при недостаточном разогреве поверхности (до 200°С). При трещинах металл становится менее пластичным, разрушается под нагрузкой.</w:t>
      </w:r>
    </w:p>
    <w:p w:rsidR="009E57D4" w:rsidRDefault="009E57D4" w:rsidP="008F3830">
      <w:pPr>
        <w:tabs>
          <w:tab w:val="left" w:pos="2790"/>
        </w:tabs>
        <w:ind w:firstLine="0"/>
        <w:rPr>
          <w:b/>
        </w:rPr>
      </w:pPr>
      <w:r>
        <w:rPr>
          <w:noProof/>
        </w:rPr>
        <w:drawing>
          <wp:inline distT="0" distB="0" distL="0" distR="0">
            <wp:extent cx="6048375" cy="3403891"/>
            <wp:effectExtent l="19050" t="0" r="9525" b="0"/>
            <wp:docPr id="3" name="Рисунок 3" descr="https://kedrweld.ru/upload/resize_cache/iblock/d5c/1200_750_1/d5c51f11c388edf5023744432bd411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kedrweld.ru/upload/resize_cache/iblock/d5c/1200_750_1/d5c51f11c388edf5023744432bd41177.jpg"/>
                    <pic:cNvPicPr>
                      <a:picLocks noChangeAspect="1" noChangeArrowheads="1"/>
                    </pic:cNvPicPr>
                  </pic:nvPicPr>
                  <pic:blipFill>
                    <a:blip r:embed="rId52"/>
                    <a:srcRect/>
                    <a:stretch>
                      <a:fillRect/>
                    </a:stretch>
                  </pic:blipFill>
                  <pic:spPr bwMode="auto">
                    <a:xfrm>
                      <a:off x="0" y="0"/>
                      <a:ext cx="6048375" cy="3403891"/>
                    </a:xfrm>
                    <a:prstGeom prst="rect">
                      <a:avLst/>
                    </a:prstGeom>
                    <a:noFill/>
                    <a:ln w="9525">
                      <a:noFill/>
                      <a:miter lim="800000"/>
                      <a:headEnd/>
                      <a:tailEnd/>
                    </a:ln>
                  </pic:spPr>
                </pic:pic>
              </a:graphicData>
            </a:graphic>
          </wp:inline>
        </w:drawing>
      </w:r>
    </w:p>
    <w:p w:rsidR="009E57D4" w:rsidRDefault="009E57D4" w:rsidP="009E57D4">
      <w:pPr>
        <w:pStyle w:val="ae"/>
        <w:rPr>
          <w:color w:val="000000"/>
          <w:sz w:val="27"/>
          <w:szCs w:val="27"/>
        </w:rPr>
      </w:pPr>
    </w:p>
    <w:p w:rsidR="009E57D4" w:rsidRDefault="009E57D4" w:rsidP="009E57D4">
      <w:pPr>
        <w:pStyle w:val="ae"/>
        <w:rPr>
          <w:color w:val="000000"/>
          <w:sz w:val="27"/>
          <w:szCs w:val="27"/>
        </w:rPr>
      </w:pPr>
    </w:p>
    <w:p w:rsidR="009E57D4" w:rsidRDefault="009E57D4" w:rsidP="009E57D4">
      <w:pPr>
        <w:pStyle w:val="ae"/>
        <w:rPr>
          <w:color w:val="000000"/>
          <w:sz w:val="27"/>
          <w:szCs w:val="27"/>
        </w:rPr>
      </w:pPr>
    </w:p>
    <w:p w:rsidR="009E57D4" w:rsidRDefault="009E57D4" w:rsidP="009E57D4">
      <w:pPr>
        <w:pStyle w:val="ae"/>
        <w:rPr>
          <w:color w:val="000000"/>
          <w:sz w:val="27"/>
          <w:szCs w:val="27"/>
        </w:rPr>
      </w:pPr>
    </w:p>
    <w:p w:rsidR="009E57D4" w:rsidRDefault="009E57D4" w:rsidP="009E57D4">
      <w:pPr>
        <w:pStyle w:val="ae"/>
        <w:rPr>
          <w:color w:val="000000"/>
          <w:sz w:val="27"/>
          <w:szCs w:val="27"/>
        </w:rPr>
      </w:pPr>
    </w:p>
    <w:p w:rsidR="009E57D4" w:rsidRDefault="009E57D4" w:rsidP="009E57D4">
      <w:pPr>
        <w:pStyle w:val="ae"/>
        <w:rPr>
          <w:color w:val="000000"/>
          <w:sz w:val="27"/>
          <w:szCs w:val="27"/>
        </w:rPr>
      </w:pPr>
    </w:p>
    <w:p w:rsidR="009E57D4" w:rsidRDefault="009E57D4" w:rsidP="009E57D4">
      <w:pPr>
        <w:pStyle w:val="ae"/>
        <w:rPr>
          <w:color w:val="000000"/>
          <w:sz w:val="27"/>
          <w:szCs w:val="27"/>
        </w:rPr>
      </w:pPr>
    </w:p>
    <w:p w:rsidR="009E57D4" w:rsidRDefault="009E57D4" w:rsidP="009E57D4">
      <w:pPr>
        <w:pStyle w:val="ae"/>
        <w:rPr>
          <w:color w:val="000000"/>
          <w:sz w:val="27"/>
          <w:szCs w:val="27"/>
        </w:rPr>
      </w:pPr>
    </w:p>
    <w:p w:rsidR="009E57D4" w:rsidRDefault="009E57D4" w:rsidP="009E57D4">
      <w:pPr>
        <w:pStyle w:val="ae"/>
        <w:rPr>
          <w:color w:val="000000"/>
          <w:sz w:val="27"/>
          <w:szCs w:val="27"/>
        </w:rPr>
      </w:pPr>
    </w:p>
    <w:p w:rsidR="009E57D4" w:rsidRDefault="009E57D4" w:rsidP="009E57D4">
      <w:pPr>
        <w:pStyle w:val="ae"/>
        <w:rPr>
          <w:color w:val="000000"/>
          <w:sz w:val="27"/>
          <w:szCs w:val="27"/>
        </w:rPr>
      </w:pPr>
      <w:r>
        <w:rPr>
          <w:color w:val="000000"/>
          <w:sz w:val="27"/>
          <w:szCs w:val="27"/>
        </w:rPr>
        <w:lastRenderedPageBreak/>
        <w:t>Подрезы – наиболее встречающиеся дефектные нарушения сварных шовных валиков: между наплавкой и деталью видны углубления. Причины:</w:t>
      </w:r>
    </w:p>
    <w:p w:rsidR="009E57D4" w:rsidRDefault="009E57D4" w:rsidP="009E57D4">
      <w:pPr>
        <w:pStyle w:val="ae"/>
        <w:rPr>
          <w:color w:val="000000"/>
          <w:sz w:val="27"/>
          <w:szCs w:val="27"/>
        </w:rPr>
      </w:pPr>
      <w:r>
        <w:rPr>
          <w:color w:val="000000"/>
          <w:sz w:val="27"/>
          <w:szCs w:val="27"/>
        </w:rPr>
        <w:t>· слишком высокое напряжение электродуги, сварные заготовки истончаются;</w:t>
      </w:r>
    </w:p>
    <w:p w:rsidR="009E57D4" w:rsidRDefault="009E57D4" w:rsidP="009E57D4">
      <w:pPr>
        <w:pStyle w:val="ae"/>
        <w:rPr>
          <w:color w:val="000000"/>
          <w:sz w:val="27"/>
          <w:szCs w:val="27"/>
        </w:rPr>
      </w:pPr>
      <w:r>
        <w:rPr>
          <w:color w:val="000000"/>
          <w:sz w:val="27"/>
          <w:szCs w:val="27"/>
        </w:rPr>
        <w:t>· одна деталь проваривается сильнее, ванна расплава смещается от центра зазора.</w:t>
      </w:r>
    </w:p>
    <w:p w:rsidR="009E57D4" w:rsidRDefault="009E57D4" w:rsidP="009E57D4">
      <w:pPr>
        <w:pStyle w:val="ae"/>
        <w:rPr>
          <w:color w:val="000000"/>
          <w:sz w:val="27"/>
          <w:szCs w:val="27"/>
        </w:rPr>
      </w:pPr>
      <w:r>
        <w:rPr>
          <w:color w:val="000000"/>
          <w:sz w:val="27"/>
          <w:szCs w:val="27"/>
        </w:rPr>
        <w:t>При подрезе прочность соединения снижается, сварной шов приходится проходить еще раз.</w:t>
      </w:r>
    </w:p>
    <w:p w:rsidR="009E57D4" w:rsidRDefault="009E57D4" w:rsidP="008F3830">
      <w:pPr>
        <w:tabs>
          <w:tab w:val="left" w:pos="2790"/>
        </w:tabs>
        <w:ind w:firstLine="0"/>
      </w:pPr>
      <w:r>
        <w:rPr>
          <w:noProof/>
        </w:rPr>
        <w:drawing>
          <wp:inline distT="0" distB="0" distL="0" distR="0">
            <wp:extent cx="6048375" cy="3357056"/>
            <wp:effectExtent l="19050" t="0" r="9525" b="0"/>
            <wp:docPr id="4" name="Рисунок 6" descr="https://svarkaprosto.ru/wp-content/uploads/2019/06/Podrez-svarnogo-shv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varkaprosto.ru/wp-content/uploads/2019/06/Podrez-svarnogo-shva-1.jpg"/>
                    <pic:cNvPicPr>
                      <a:picLocks noChangeAspect="1" noChangeArrowheads="1"/>
                    </pic:cNvPicPr>
                  </pic:nvPicPr>
                  <pic:blipFill>
                    <a:blip r:embed="rId53"/>
                    <a:srcRect/>
                    <a:stretch>
                      <a:fillRect/>
                    </a:stretch>
                  </pic:blipFill>
                  <pic:spPr bwMode="auto">
                    <a:xfrm>
                      <a:off x="0" y="0"/>
                      <a:ext cx="6048375" cy="3357056"/>
                    </a:xfrm>
                    <a:prstGeom prst="rect">
                      <a:avLst/>
                    </a:prstGeom>
                    <a:noFill/>
                    <a:ln w="9525">
                      <a:noFill/>
                      <a:miter lim="800000"/>
                      <a:headEnd/>
                      <a:tailEnd/>
                    </a:ln>
                  </pic:spPr>
                </pic:pic>
              </a:graphicData>
            </a:graphic>
          </wp:inline>
        </w:drawing>
      </w: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pPr>
    </w:p>
    <w:p w:rsidR="009E57D4" w:rsidRDefault="009E57D4" w:rsidP="008F3830">
      <w:pPr>
        <w:tabs>
          <w:tab w:val="left" w:pos="2790"/>
        </w:tabs>
        <w:ind w:firstLine="0"/>
        <w:rPr>
          <w:color w:val="000000"/>
          <w:sz w:val="27"/>
          <w:szCs w:val="27"/>
        </w:rPr>
      </w:pPr>
      <w:r>
        <w:rPr>
          <w:color w:val="000000"/>
          <w:sz w:val="27"/>
          <w:szCs w:val="27"/>
        </w:rPr>
        <w:lastRenderedPageBreak/>
        <w:t>Прожоги характерны для сварки тонкостенных изделий. Их удается избегать опытным сварщикам. К прожогу нередко приводит неуверенное управление электродом. Слишком высокий ток – еще одна причина.</w:t>
      </w:r>
    </w:p>
    <w:p w:rsidR="009E57D4" w:rsidRDefault="009E57D4" w:rsidP="008F3830">
      <w:pPr>
        <w:tabs>
          <w:tab w:val="left" w:pos="2790"/>
        </w:tabs>
        <w:ind w:firstLine="0"/>
      </w:pPr>
      <w:r>
        <w:rPr>
          <w:noProof/>
        </w:rPr>
        <w:drawing>
          <wp:inline distT="0" distB="0" distL="0" distR="0">
            <wp:extent cx="6048375" cy="4531357"/>
            <wp:effectExtent l="19050" t="0" r="9525" b="0"/>
            <wp:docPr id="9" name="Рисунок 9" descr="https://cf.ppt-online.org/files1/slide/k/KJBGOokS0Fh7dXM2x9aLQ3wy5lDvi8uUYpfACERPm/slide-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cf.ppt-online.org/files1/slide/k/KJBGOokS0Fh7dXM2x9aLQ3wy5lDvi8uUYpfACERPm/slide-38.jpg"/>
                    <pic:cNvPicPr>
                      <a:picLocks noChangeAspect="1" noChangeArrowheads="1"/>
                    </pic:cNvPicPr>
                  </pic:nvPicPr>
                  <pic:blipFill>
                    <a:blip r:embed="rId54"/>
                    <a:srcRect/>
                    <a:stretch>
                      <a:fillRect/>
                    </a:stretch>
                  </pic:blipFill>
                  <pic:spPr bwMode="auto">
                    <a:xfrm>
                      <a:off x="0" y="0"/>
                      <a:ext cx="6048375" cy="4531357"/>
                    </a:xfrm>
                    <a:prstGeom prst="rect">
                      <a:avLst/>
                    </a:prstGeom>
                    <a:noFill/>
                    <a:ln w="9525">
                      <a:noFill/>
                      <a:miter lim="800000"/>
                      <a:headEnd/>
                      <a:tailEnd/>
                    </a:ln>
                  </pic:spPr>
                </pic:pic>
              </a:graphicData>
            </a:graphic>
          </wp:inline>
        </w:drawing>
      </w: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rPr>
          <w:color w:val="000000"/>
          <w:sz w:val="27"/>
          <w:szCs w:val="27"/>
        </w:rPr>
      </w:pPr>
      <w:r>
        <w:rPr>
          <w:color w:val="000000"/>
          <w:sz w:val="27"/>
          <w:szCs w:val="27"/>
        </w:rPr>
        <w:lastRenderedPageBreak/>
        <w:t>Кратер характеризуется рыхлостью металла, его усадкой. От них нередко идут трещины по поверхности. Возникают в области непровара при отключении или отрыве электродуги от поверхности заготовки.При обнаружении кратера необходимо зачистить и заварить повторно</w:t>
      </w:r>
    </w:p>
    <w:p w:rsidR="00557FF9" w:rsidRDefault="00557FF9" w:rsidP="008F3830">
      <w:pPr>
        <w:tabs>
          <w:tab w:val="left" w:pos="2790"/>
        </w:tabs>
        <w:ind w:firstLine="0"/>
      </w:pPr>
      <w:r>
        <w:rPr>
          <w:noProof/>
        </w:rPr>
        <w:drawing>
          <wp:inline distT="0" distB="0" distL="0" distR="0">
            <wp:extent cx="6048375" cy="4531357"/>
            <wp:effectExtent l="19050" t="0" r="9525" b="0"/>
            <wp:docPr id="12" name="Рисунок 12" descr="https://avatars.mds.yandex.net/get-zen_doc/1585599/pub_5e0dfb94aad43600ae40f5f1_5e0dfc6c3642b600afd34f7e/scale_1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avatars.mds.yandex.net/get-zen_doc/1585599/pub_5e0dfb94aad43600ae40f5f1_5e0dfc6c3642b600afd34f7e/scale_1200"/>
                    <pic:cNvPicPr>
                      <a:picLocks noChangeAspect="1" noChangeArrowheads="1"/>
                    </pic:cNvPicPr>
                  </pic:nvPicPr>
                  <pic:blipFill>
                    <a:blip r:embed="rId55"/>
                    <a:srcRect/>
                    <a:stretch>
                      <a:fillRect/>
                    </a:stretch>
                  </pic:blipFill>
                  <pic:spPr bwMode="auto">
                    <a:xfrm>
                      <a:off x="0" y="0"/>
                      <a:ext cx="6048375" cy="4531357"/>
                    </a:xfrm>
                    <a:prstGeom prst="rect">
                      <a:avLst/>
                    </a:prstGeom>
                    <a:noFill/>
                    <a:ln w="9525">
                      <a:noFill/>
                      <a:miter lim="800000"/>
                      <a:headEnd/>
                      <a:tailEnd/>
                    </a:ln>
                  </pic:spPr>
                </pic:pic>
              </a:graphicData>
            </a:graphic>
          </wp:inline>
        </w:drawing>
      </w: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557FF9">
      <w:pPr>
        <w:pStyle w:val="ae"/>
        <w:rPr>
          <w:color w:val="000000"/>
          <w:sz w:val="27"/>
          <w:szCs w:val="27"/>
        </w:rPr>
      </w:pPr>
      <w:r>
        <w:rPr>
          <w:color w:val="000000"/>
          <w:sz w:val="27"/>
          <w:szCs w:val="27"/>
        </w:rPr>
        <w:lastRenderedPageBreak/>
        <w:t>Поры классифицируются по размеру, месту расположения. Они возникают:</w:t>
      </w:r>
    </w:p>
    <w:p w:rsidR="00557FF9" w:rsidRDefault="00557FF9" w:rsidP="00557FF9">
      <w:pPr>
        <w:pStyle w:val="ae"/>
        <w:rPr>
          <w:color w:val="000000"/>
          <w:sz w:val="27"/>
          <w:szCs w:val="27"/>
        </w:rPr>
      </w:pPr>
      <w:r>
        <w:rPr>
          <w:color w:val="000000"/>
          <w:sz w:val="27"/>
          <w:szCs w:val="27"/>
        </w:rPr>
        <w:t>· из-за инородных тел, попадающих в сварочную ванну (окислы и шлаковые включения, чешуйчатость ржавчины, влага, вольфрамовые частички от неплавящегося электрода могут стать причиной образования газовых пузырей);</w:t>
      </w:r>
    </w:p>
    <w:p w:rsidR="00557FF9" w:rsidRDefault="00557FF9" w:rsidP="00557FF9">
      <w:pPr>
        <w:pStyle w:val="ae"/>
        <w:rPr>
          <w:color w:val="000000"/>
          <w:sz w:val="27"/>
          <w:szCs w:val="27"/>
        </w:rPr>
      </w:pPr>
      <w:r>
        <w:rPr>
          <w:color w:val="000000"/>
          <w:sz w:val="27"/>
          <w:szCs w:val="27"/>
        </w:rPr>
        <w:t>· если расплав недостаточно хорошо защищен (с обмазки выделяется мало шлака, тонкий слой флюса, сдувает защитное облако газа);</w:t>
      </w:r>
    </w:p>
    <w:p w:rsidR="00557FF9" w:rsidRDefault="00557FF9" w:rsidP="00557FF9">
      <w:pPr>
        <w:pStyle w:val="ae"/>
        <w:rPr>
          <w:color w:val="000000"/>
          <w:sz w:val="27"/>
          <w:szCs w:val="27"/>
        </w:rPr>
      </w:pPr>
      <w:r>
        <w:rPr>
          <w:color w:val="000000"/>
          <w:sz w:val="27"/>
          <w:szCs w:val="27"/>
        </w:rPr>
        <w:t>· когда нарушается технологический процесс (не выдержана температура предварительного нагрева заготовок, не подготовлены электроды, неправильно выставлен сварочный ток).</w:t>
      </w:r>
    </w:p>
    <w:p w:rsidR="00557FF9" w:rsidRDefault="00557FF9" w:rsidP="00557FF9">
      <w:pPr>
        <w:pStyle w:val="ae"/>
        <w:rPr>
          <w:color w:val="000000"/>
          <w:sz w:val="27"/>
          <w:szCs w:val="27"/>
        </w:rPr>
      </w:pPr>
      <w:r>
        <w:rPr>
          <w:color w:val="000000"/>
          <w:sz w:val="27"/>
          <w:szCs w:val="27"/>
        </w:rPr>
        <w:t>Шлак остается в порах, если нарушена технология. Вольфрам попадает при недостаточном экранировании ванны инертным газом. Оксидные пленки остаются при плохой зачистке свариваемых поверхностей.</w:t>
      </w:r>
    </w:p>
    <w:p w:rsidR="00557FF9" w:rsidRDefault="00557FF9" w:rsidP="008F3830">
      <w:pPr>
        <w:tabs>
          <w:tab w:val="left" w:pos="2790"/>
        </w:tabs>
        <w:ind w:firstLine="0"/>
      </w:pPr>
      <w:r>
        <w:rPr>
          <w:noProof/>
        </w:rPr>
        <w:drawing>
          <wp:inline distT="0" distB="0" distL="0" distR="0">
            <wp:extent cx="6039485" cy="2732405"/>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6"/>
                    <a:srcRect/>
                    <a:stretch>
                      <a:fillRect/>
                    </a:stretch>
                  </pic:blipFill>
                  <pic:spPr bwMode="auto">
                    <a:xfrm>
                      <a:off x="0" y="0"/>
                      <a:ext cx="6039485" cy="2732405"/>
                    </a:xfrm>
                    <a:prstGeom prst="rect">
                      <a:avLst/>
                    </a:prstGeom>
                    <a:noFill/>
                    <a:ln w="9525">
                      <a:noFill/>
                      <a:miter lim="800000"/>
                      <a:headEnd/>
                      <a:tailEnd/>
                    </a:ln>
                  </pic:spPr>
                </pic:pic>
              </a:graphicData>
            </a:graphic>
          </wp:inline>
        </w:drawing>
      </w: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8F3830">
      <w:pPr>
        <w:tabs>
          <w:tab w:val="left" w:pos="2790"/>
        </w:tabs>
        <w:ind w:firstLine="0"/>
      </w:pPr>
    </w:p>
    <w:p w:rsidR="00557FF9" w:rsidRDefault="00557FF9" w:rsidP="00557FF9">
      <w:pPr>
        <w:pStyle w:val="ae"/>
        <w:rPr>
          <w:color w:val="000000"/>
          <w:sz w:val="27"/>
          <w:szCs w:val="27"/>
        </w:rPr>
      </w:pPr>
      <w:r>
        <w:rPr>
          <w:color w:val="000000"/>
          <w:sz w:val="27"/>
          <w:szCs w:val="27"/>
        </w:rPr>
        <w:lastRenderedPageBreak/>
        <w:t>Непровар – дефект, характерный для начинающих. Стык между деталями недостаточно заполнен, толщина диффузного слоя неравномерная. Чаще выявляется при многослойной проходке глубоких кромок, когда не производится промежуточная проковка и удаление окалины. Другие возможные причины:</w:t>
      </w:r>
    </w:p>
    <w:p w:rsidR="00557FF9" w:rsidRDefault="00557FF9" w:rsidP="00557FF9">
      <w:pPr>
        <w:pStyle w:val="ae"/>
        <w:rPr>
          <w:color w:val="000000"/>
          <w:sz w:val="27"/>
          <w:szCs w:val="27"/>
        </w:rPr>
      </w:pPr>
      <w:r>
        <w:rPr>
          <w:color w:val="000000"/>
          <w:sz w:val="27"/>
          <w:szCs w:val="27"/>
        </w:rPr>
        <w:t>· плохая подготовка заготовок;</w:t>
      </w:r>
    </w:p>
    <w:p w:rsidR="00557FF9" w:rsidRDefault="00557FF9" w:rsidP="00557FF9">
      <w:pPr>
        <w:pStyle w:val="ae"/>
        <w:rPr>
          <w:color w:val="000000"/>
          <w:sz w:val="27"/>
          <w:szCs w:val="27"/>
        </w:rPr>
      </w:pPr>
      <w:r>
        <w:rPr>
          <w:color w:val="000000"/>
          <w:sz w:val="27"/>
          <w:szCs w:val="27"/>
        </w:rPr>
        <w:t>· слишком плотная установка деталей, маленький зазор;</w:t>
      </w:r>
    </w:p>
    <w:p w:rsidR="00557FF9" w:rsidRDefault="00557FF9" w:rsidP="00557FF9">
      <w:pPr>
        <w:pStyle w:val="ae"/>
        <w:rPr>
          <w:color w:val="000000"/>
          <w:sz w:val="27"/>
          <w:szCs w:val="27"/>
        </w:rPr>
      </w:pPr>
      <w:r>
        <w:rPr>
          <w:color w:val="000000"/>
          <w:sz w:val="27"/>
          <w:szCs w:val="27"/>
        </w:rPr>
        <w:t>· высокая скорость сварки (наплавка не успевает заполнить пустоты);</w:t>
      </w:r>
    </w:p>
    <w:p w:rsidR="00557FF9" w:rsidRDefault="00557FF9" w:rsidP="00557FF9">
      <w:pPr>
        <w:pStyle w:val="ae"/>
        <w:rPr>
          <w:color w:val="000000"/>
          <w:sz w:val="27"/>
          <w:szCs w:val="27"/>
        </w:rPr>
      </w:pPr>
      <w:r>
        <w:rPr>
          <w:color w:val="000000"/>
          <w:sz w:val="27"/>
          <w:szCs w:val="27"/>
        </w:rPr>
        <w:t>· отклонение электрода (расплав образуется рядом со стыком, а не над ним);</w:t>
      </w:r>
    </w:p>
    <w:p w:rsidR="00557FF9" w:rsidRDefault="00557FF9" w:rsidP="008F3830">
      <w:pPr>
        <w:tabs>
          <w:tab w:val="left" w:pos="2790"/>
        </w:tabs>
        <w:ind w:firstLine="0"/>
        <w:rPr>
          <w:color w:val="000000"/>
          <w:sz w:val="27"/>
          <w:szCs w:val="27"/>
        </w:rPr>
      </w:pPr>
      <w:r>
        <w:rPr>
          <w:color w:val="000000"/>
          <w:sz w:val="27"/>
          <w:szCs w:val="27"/>
        </w:rPr>
        <w:t>· неправильно установленный рабочий ток (электроду для расплавления не хватает ампеража).</w:t>
      </w:r>
    </w:p>
    <w:p w:rsidR="00557FF9" w:rsidRDefault="00557FF9"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pPr>
    </w:p>
    <w:p w:rsidR="001352DE" w:rsidRDefault="001352DE" w:rsidP="008F3830">
      <w:pPr>
        <w:tabs>
          <w:tab w:val="left" w:pos="2790"/>
        </w:tabs>
        <w:ind w:firstLine="0"/>
        <w:rPr>
          <w:rFonts w:ascii="GOST type B" w:hAnsi="GOST type B" w:cs="Arial"/>
          <w:color w:val="000000"/>
          <w:szCs w:val="22"/>
        </w:rPr>
      </w:pPr>
      <w:r w:rsidRPr="00F1624A">
        <w:rPr>
          <w:rFonts w:ascii="GOST type B" w:hAnsi="GOST type B" w:cs="Arial"/>
          <w:color w:val="000000"/>
          <w:szCs w:val="22"/>
        </w:rPr>
        <w:lastRenderedPageBreak/>
        <w:t>3.Охрана труда и техника безопасности при выполнении сварочных работ.</w:t>
      </w:r>
    </w:p>
    <w:p w:rsidR="001352DE" w:rsidRDefault="001352DE" w:rsidP="008F3830">
      <w:pPr>
        <w:tabs>
          <w:tab w:val="left" w:pos="2790"/>
        </w:tabs>
        <w:ind w:firstLine="0"/>
        <w:rPr>
          <w:rFonts w:ascii="GOST type B" w:hAnsi="GOST type B" w:cs="Arial"/>
          <w:color w:val="000000"/>
          <w:szCs w:val="22"/>
        </w:rPr>
      </w:pPr>
    </w:p>
    <w:p w:rsidR="001352DE" w:rsidRDefault="001352DE" w:rsidP="001352DE">
      <w:pPr>
        <w:pStyle w:val="2"/>
        <w:shd w:val="clear" w:color="auto" w:fill="FFFFFF"/>
        <w:spacing w:before="0" w:after="268"/>
        <w:rPr>
          <w:rFonts w:ascii="Arial" w:hAnsi="Arial" w:cs="Arial"/>
          <w:b w:val="0"/>
          <w:bCs w:val="0"/>
          <w:caps/>
          <w:color w:val="3D3D3D"/>
          <w:sz w:val="34"/>
          <w:szCs w:val="34"/>
        </w:rPr>
      </w:pPr>
      <w:r>
        <w:rPr>
          <w:rStyle w:val="ad"/>
          <w:rFonts w:ascii="Arial" w:hAnsi="Arial" w:cs="Arial"/>
          <w:b/>
          <w:bCs/>
          <w:caps/>
          <w:color w:val="3D3D3D"/>
          <w:sz w:val="34"/>
          <w:szCs w:val="34"/>
        </w:rPr>
        <w:t>ДЛЯ ДОПУСКА НА УЧАСТОК СОТРУДНИК ДОЛЖЕН</w:t>
      </w:r>
    </w:p>
    <w:p w:rsidR="001352DE" w:rsidRDefault="001352DE" w:rsidP="001352DE">
      <w:pPr>
        <w:pStyle w:val="ae"/>
        <w:shd w:val="clear" w:color="auto" w:fill="FFFFFF"/>
        <w:spacing w:before="0" w:beforeAutospacing="0" w:after="268" w:afterAutospacing="0"/>
        <w:rPr>
          <w:rFonts w:ascii="Arial" w:hAnsi="Arial" w:cs="Arial"/>
          <w:color w:val="3D3D3D"/>
          <w:sz w:val="23"/>
          <w:szCs w:val="23"/>
        </w:rPr>
      </w:pPr>
      <w:r>
        <w:rPr>
          <w:rFonts w:ascii="Arial" w:hAnsi="Arial" w:cs="Arial"/>
          <w:noProof/>
          <w:color w:val="A65353"/>
          <w:sz w:val="23"/>
          <w:szCs w:val="23"/>
        </w:rPr>
        <w:drawing>
          <wp:inline distT="0" distB="0" distL="0" distR="0">
            <wp:extent cx="2115820" cy="2860040"/>
            <wp:effectExtent l="19050" t="0" r="0" b="0"/>
            <wp:docPr id="16" name="Рисунок 16" descr="средства индивидуальной защиты">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средства индивидуальной защиты">
                      <a:hlinkClick r:id="rId57"/>
                    </pic:cNvPr>
                    <pic:cNvPicPr>
                      <a:picLocks noChangeAspect="1" noChangeArrowheads="1"/>
                    </pic:cNvPicPr>
                  </pic:nvPicPr>
                  <pic:blipFill>
                    <a:blip r:embed="rId58"/>
                    <a:srcRect/>
                    <a:stretch>
                      <a:fillRect/>
                    </a:stretch>
                  </pic:blipFill>
                  <pic:spPr bwMode="auto">
                    <a:xfrm>
                      <a:off x="0" y="0"/>
                      <a:ext cx="2115820" cy="2860040"/>
                    </a:xfrm>
                    <a:prstGeom prst="rect">
                      <a:avLst/>
                    </a:prstGeom>
                    <a:noFill/>
                    <a:ln w="9525">
                      <a:noFill/>
                      <a:miter lim="800000"/>
                      <a:headEnd/>
                      <a:tailEnd/>
                    </a:ln>
                  </pic:spPr>
                </pic:pic>
              </a:graphicData>
            </a:graphic>
          </wp:inline>
        </w:drawing>
      </w:r>
    </w:p>
    <w:p w:rsidR="001352DE" w:rsidRPr="001352DE" w:rsidRDefault="001352DE" w:rsidP="001352DE">
      <w:pPr>
        <w:numPr>
          <w:ilvl w:val="0"/>
          <w:numId w:val="16"/>
        </w:numPr>
        <w:shd w:val="clear" w:color="auto" w:fill="FFFFFF"/>
        <w:spacing w:before="100" w:beforeAutospacing="1" w:after="100" w:afterAutospacing="1"/>
        <w:rPr>
          <w:rFonts w:ascii="Arial" w:hAnsi="Arial" w:cs="Arial"/>
          <w:color w:val="3D3D3D"/>
          <w:sz w:val="23"/>
          <w:szCs w:val="23"/>
        </w:rPr>
      </w:pPr>
      <w:r>
        <w:rPr>
          <w:rFonts w:ascii="Arial" w:hAnsi="Arial" w:cs="Arial"/>
          <w:color w:val="3D3D3D"/>
          <w:sz w:val="23"/>
          <w:szCs w:val="23"/>
        </w:rPr>
        <w:t>Соответствовать всем установленным законом требованиям к квалификации.</w:t>
      </w:r>
    </w:p>
    <w:p w:rsidR="001352DE" w:rsidRDefault="001352DE" w:rsidP="001352DE">
      <w:pPr>
        <w:numPr>
          <w:ilvl w:val="0"/>
          <w:numId w:val="16"/>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Пройти первичный и вводный инструктажи по </w:t>
      </w:r>
      <w:hyperlink r:id="rId59" w:history="1">
        <w:r>
          <w:rPr>
            <w:rStyle w:val="a4"/>
            <w:rFonts w:ascii="Arial" w:hAnsi="Arial" w:cs="Arial"/>
            <w:color w:val="A65353"/>
            <w:sz w:val="23"/>
            <w:szCs w:val="23"/>
            <w:u w:val="none"/>
          </w:rPr>
          <w:t>технике безопасности</w:t>
        </w:r>
      </w:hyperlink>
      <w:r>
        <w:rPr>
          <w:rFonts w:ascii="Arial" w:hAnsi="Arial" w:cs="Arial"/>
          <w:color w:val="3D3D3D"/>
          <w:sz w:val="23"/>
          <w:szCs w:val="23"/>
        </w:rPr>
        <w:t>, иные необходимые виды инструктажей.</w:t>
      </w:r>
    </w:p>
    <w:p w:rsidR="001352DE" w:rsidRDefault="001352DE" w:rsidP="001352DE">
      <w:pPr>
        <w:numPr>
          <w:ilvl w:val="0"/>
          <w:numId w:val="16"/>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Иметь достаточно навыков обращения со сварочным оборудованием, применять его только по назначению и с ведома руководства.</w:t>
      </w:r>
    </w:p>
    <w:p w:rsidR="001352DE" w:rsidRDefault="001352DE" w:rsidP="001352DE">
      <w:pPr>
        <w:numPr>
          <w:ilvl w:val="0"/>
          <w:numId w:val="16"/>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Использовать средства индивидуальной защиты и соблюдать их чистоту и надлежащую форму. Не допускается ношение куртки с распахнутым воротником, закатывание рукавов, сварка в промасленной одежде или рукавицах.</w:t>
      </w:r>
    </w:p>
    <w:p w:rsidR="001352DE" w:rsidRDefault="001352DE" w:rsidP="001352DE">
      <w:pPr>
        <w:numPr>
          <w:ilvl w:val="0"/>
          <w:numId w:val="16"/>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Уметь оказывать первую медицинскую помощь пострадавшим коллегам, иным людям до прибытия бригады медиков.</w:t>
      </w:r>
    </w:p>
    <w:p w:rsidR="001352DE" w:rsidRDefault="001352DE" w:rsidP="001352DE">
      <w:pPr>
        <w:numPr>
          <w:ilvl w:val="0"/>
          <w:numId w:val="16"/>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Знать, как использовать </w:t>
      </w:r>
      <w:hyperlink r:id="rId60" w:history="1">
        <w:r>
          <w:rPr>
            <w:rStyle w:val="a4"/>
            <w:rFonts w:ascii="Arial" w:hAnsi="Arial" w:cs="Arial"/>
            <w:color w:val="A65353"/>
            <w:sz w:val="23"/>
            <w:szCs w:val="23"/>
            <w:u w:val="none"/>
          </w:rPr>
          <w:t>противопожарное оборудование</w:t>
        </w:r>
      </w:hyperlink>
      <w:r>
        <w:rPr>
          <w:rFonts w:ascii="Arial" w:hAnsi="Arial" w:cs="Arial"/>
          <w:color w:val="3D3D3D"/>
          <w:sz w:val="23"/>
          <w:szCs w:val="23"/>
        </w:rPr>
        <w:t> в случае пожара по назначению. Знать сигналы </w:t>
      </w:r>
      <w:hyperlink r:id="rId61" w:history="1">
        <w:r>
          <w:rPr>
            <w:rStyle w:val="a4"/>
            <w:rFonts w:ascii="Arial" w:hAnsi="Arial" w:cs="Arial"/>
            <w:color w:val="A65353"/>
            <w:sz w:val="23"/>
            <w:szCs w:val="23"/>
            <w:u w:val="none"/>
          </w:rPr>
          <w:t>противопожарных устройств</w:t>
        </w:r>
      </w:hyperlink>
      <w:r>
        <w:rPr>
          <w:rFonts w:ascii="Arial" w:hAnsi="Arial" w:cs="Arial"/>
          <w:color w:val="3D3D3D"/>
          <w:sz w:val="23"/>
          <w:szCs w:val="23"/>
        </w:rPr>
        <w:t>, обеспечить свободный доступ к средствам </w:t>
      </w:r>
      <w:hyperlink r:id="rId62" w:history="1">
        <w:r>
          <w:rPr>
            <w:rStyle w:val="a4"/>
            <w:rFonts w:ascii="Arial" w:hAnsi="Arial" w:cs="Arial"/>
            <w:color w:val="A65353"/>
            <w:sz w:val="23"/>
            <w:szCs w:val="23"/>
            <w:u w:val="none"/>
          </w:rPr>
          <w:t>противопожарной безопасности</w:t>
        </w:r>
      </w:hyperlink>
      <w:r>
        <w:rPr>
          <w:rFonts w:ascii="Arial" w:hAnsi="Arial" w:cs="Arial"/>
          <w:color w:val="3D3D3D"/>
          <w:sz w:val="23"/>
          <w:szCs w:val="23"/>
        </w:rPr>
        <w:t>, запасным выходам.</w:t>
      </w:r>
    </w:p>
    <w:p w:rsidR="001352DE" w:rsidRDefault="001352DE" w:rsidP="001352DE">
      <w:pPr>
        <w:numPr>
          <w:ilvl w:val="0"/>
          <w:numId w:val="16"/>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В случае появления чувства недомогания, плохого самочувствия прекратить работу, обратиться к медикам, незамедлительно сообщить своему непосредственному руководителю. Если плохое самочувствие наблюдается у коллег, то нужно немедленно сообщить медикам, оказать первую помощь при необходимости, сообщить руководству. Работник должен знать расположение медицинской аптечки, знать ее содержимое и уметь его применять на практике.</w:t>
      </w:r>
    </w:p>
    <w:p w:rsidR="001352DE" w:rsidRDefault="001352DE" w:rsidP="001352DE">
      <w:pPr>
        <w:numPr>
          <w:ilvl w:val="0"/>
          <w:numId w:val="16"/>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Проводить очистку сварочного аппарата не реже одного раза в месяц.</w:t>
      </w:r>
    </w:p>
    <w:p w:rsidR="001352DE" w:rsidRDefault="001352DE" w:rsidP="001352DE">
      <w:pPr>
        <w:numPr>
          <w:ilvl w:val="0"/>
          <w:numId w:val="16"/>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Обеспечить в месте сварки наличие специальной перегородки из несгораемого материала высотой не менее двух метров, расстояние между полом и стенками должно быть не менее 50 мм.</w:t>
      </w:r>
    </w:p>
    <w:p w:rsidR="001352DE" w:rsidRDefault="001352DE" w:rsidP="001352DE">
      <w:pPr>
        <w:numPr>
          <w:ilvl w:val="0"/>
          <w:numId w:val="16"/>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В случае возникновения технической неисправности оборудования, проводки, незамедлительно сообщить непосредственному руководителю.</w:t>
      </w:r>
    </w:p>
    <w:p w:rsidR="001352DE" w:rsidRDefault="001352DE" w:rsidP="001352DE">
      <w:pPr>
        <w:numPr>
          <w:ilvl w:val="0"/>
          <w:numId w:val="16"/>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Соблюдать Правила внутреннего трудового распорядка.</w:t>
      </w:r>
    </w:p>
    <w:p w:rsidR="001352DE" w:rsidRDefault="001352DE" w:rsidP="001352DE">
      <w:pPr>
        <w:numPr>
          <w:ilvl w:val="0"/>
          <w:numId w:val="16"/>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Заземлить электросварочную установку.</w:t>
      </w:r>
    </w:p>
    <w:p w:rsidR="001352DE" w:rsidRDefault="001352DE" w:rsidP="001352DE">
      <w:pPr>
        <w:pStyle w:val="ae"/>
        <w:shd w:val="clear" w:color="auto" w:fill="FFFFFF"/>
        <w:spacing w:before="0" w:beforeAutospacing="0" w:after="268" w:afterAutospacing="0"/>
        <w:rPr>
          <w:rFonts w:ascii="Arial" w:hAnsi="Arial" w:cs="Arial"/>
          <w:color w:val="3D3D3D"/>
          <w:sz w:val="23"/>
          <w:szCs w:val="23"/>
        </w:rPr>
      </w:pP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Установить опознавательные знаки для места проведения сварки либо отметить их другим заметным способом.</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lastRenderedPageBreak/>
        <w:t>Обезжиривать поверхности специальными не воспламеняющимися растворами. Запрещается использовать керосин, бензин и прочие легковоспламеняющиеся вещества.</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Не использовать оборудование, с правилами эксплуатации которого не ознакомлен.</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Поддерживать правила хранения опасных веществ.</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Соблюдать чистоту и порядок на сварочном участке в течение всего рабочего времени, не загромождать рабочее место мусором и отходами.</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Пройти в установленном порядке медицинский осмотр.</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Выполнять только порученное задание, не допускать своевольной эксплуатации оборудования.</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Не использовать неисправное оборудование.</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Эксплуатировать устройства безопасным способом.</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Транспортировать газовые баллоны только не специальных тележках, не допуская резких толчков.</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Находится на работе в трезвом состоянии. В случае выявления коллег, людей в состоянии алкогольного, наркотического и токсического опьянения, распития спиртных напитков, немедленно пресечь выполнение ими работ, обеспечить их удаление с рабочей площадки и доложить начальству.</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Не употреблять пищу на своем рабочем месте.</w:t>
      </w:r>
    </w:p>
    <w:p w:rsidR="001352DE" w:rsidRDefault="001352DE" w:rsidP="001352DE">
      <w:pPr>
        <w:numPr>
          <w:ilvl w:val="0"/>
          <w:numId w:val="17"/>
        </w:numPr>
        <w:shd w:val="clear" w:color="auto" w:fill="FFFFFF"/>
        <w:spacing w:before="100" w:beforeAutospacing="1" w:after="100" w:afterAutospacing="1"/>
        <w:ind w:left="419"/>
        <w:rPr>
          <w:rFonts w:ascii="Arial" w:hAnsi="Arial" w:cs="Arial"/>
          <w:color w:val="3D3D3D"/>
          <w:sz w:val="23"/>
          <w:szCs w:val="23"/>
        </w:rPr>
      </w:pPr>
      <w:r>
        <w:rPr>
          <w:rFonts w:ascii="Arial" w:hAnsi="Arial" w:cs="Arial"/>
          <w:color w:val="3D3D3D"/>
          <w:sz w:val="23"/>
          <w:szCs w:val="23"/>
        </w:rPr>
        <w:t>Нести ответственность за несоблюдение правил техники безопасности (дисциплинарная, гражданская, административная, уголовная).</w:t>
      </w:r>
    </w:p>
    <w:p w:rsidR="001352DE" w:rsidRDefault="001352DE"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p>
    <w:p w:rsidR="00BB1D85" w:rsidRDefault="00BB1D85" w:rsidP="008F3830">
      <w:pPr>
        <w:tabs>
          <w:tab w:val="left" w:pos="2790"/>
        </w:tabs>
        <w:ind w:firstLine="0"/>
      </w:pPr>
      <w:r>
        <w:lastRenderedPageBreak/>
        <w:t>СПИСОК ИСПОЛЬЗОВАННЫХ ИСТОЧНИКОВ</w:t>
      </w:r>
    </w:p>
    <w:p w:rsidR="00BB1D85" w:rsidRDefault="00BB1D85" w:rsidP="008F3830">
      <w:pPr>
        <w:tabs>
          <w:tab w:val="left" w:pos="2790"/>
        </w:tabs>
        <w:ind w:firstLine="0"/>
      </w:pPr>
      <w:r>
        <w:t xml:space="preserve"> 1 Зубченко А.С, Марочник сталей и сплавов / А.С.Зубченко - М.: Машиностроение, 2001. – 375 с.</w:t>
      </w:r>
    </w:p>
    <w:p w:rsidR="00BB1D85" w:rsidRDefault="00BB1D85" w:rsidP="008F3830">
      <w:pPr>
        <w:tabs>
          <w:tab w:val="left" w:pos="2790"/>
        </w:tabs>
        <w:ind w:firstLine="0"/>
      </w:pPr>
      <w:r>
        <w:t xml:space="preserve"> 2 Акулов, А.И. Технология и оборудование сварки плавлением / А.И.Акулов, Г.А. Бельчук, В.П. Демянцевич. - М.: Машиностроение, 1977. - 432 с. </w:t>
      </w:r>
    </w:p>
    <w:p w:rsidR="00BB1D85" w:rsidRDefault="00BB1D85" w:rsidP="008F3830">
      <w:pPr>
        <w:tabs>
          <w:tab w:val="left" w:pos="2790"/>
        </w:tabs>
        <w:ind w:firstLine="0"/>
      </w:pPr>
      <w:r>
        <w:t xml:space="preserve">3 Федосов С.А. Основы технологии сварки /С.А.Федосов, И.Э.Оськин [Электронный ресурс]: СПб.:Лань, 2011. - 125 с. Режим доступа </w:t>
      </w:r>
      <w:hyperlink r:id="rId63" w:history="1">
        <w:r w:rsidRPr="00F1465E">
          <w:rPr>
            <w:rStyle w:val="a4"/>
          </w:rPr>
          <w:t>http://e.lanbook.com/books/element.php?pl1_cid=25&amp;pl1_id=2021</w:t>
        </w:r>
      </w:hyperlink>
      <w:r>
        <w:t xml:space="preserve"> </w:t>
      </w:r>
    </w:p>
    <w:p w:rsidR="00BB1D85" w:rsidRDefault="00BB1D85" w:rsidP="008F3830">
      <w:pPr>
        <w:tabs>
          <w:tab w:val="left" w:pos="2790"/>
        </w:tabs>
        <w:ind w:firstLine="0"/>
      </w:pPr>
      <w:r>
        <w:t>4 Сварка и свариваемые материалы: справ. издание: в 3-х т. Т.1 Свариваемость материалов [Текст]/ под ред. Э.Л. Макарова. – М.: Металлургия, 1991. – 528 с. 5 Гуревич, С.М. Справочник по сварке металлов / СМ. Гуревич. - Наукова думка, 1981. – 608 с.</w:t>
      </w:r>
    </w:p>
    <w:p w:rsidR="00BB1D85" w:rsidRDefault="00BB1D85" w:rsidP="008F3830">
      <w:pPr>
        <w:tabs>
          <w:tab w:val="left" w:pos="2790"/>
        </w:tabs>
        <w:ind w:firstLine="0"/>
      </w:pPr>
      <w:r>
        <w:t xml:space="preserve"> 6 Джевага, И.И. Механизированная электродуговая сварка под флюсом / И.И. Джевага. - М.: Машиностроение, 1968. - 360с.</w:t>
      </w:r>
    </w:p>
    <w:p w:rsidR="00BB1D85" w:rsidRDefault="00BB1D85" w:rsidP="008F3830">
      <w:pPr>
        <w:tabs>
          <w:tab w:val="left" w:pos="2790"/>
        </w:tabs>
        <w:ind w:firstLine="0"/>
      </w:pPr>
      <w:r>
        <w:t xml:space="preserve"> 7 Ерохин, А.А. Кинетика металлургических процессов дуговой сварки/ А.А. Ерохин. - М.: Машиностроение, 1964. - 356 с. </w:t>
      </w:r>
    </w:p>
    <w:p w:rsidR="00BB1D85" w:rsidRDefault="00BB1D85" w:rsidP="008F3830">
      <w:pPr>
        <w:tabs>
          <w:tab w:val="left" w:pos="2790"/>
        </w:tabs>
        <w:ind w:firstLine="0"/>
      </w:pPr>
      <w:r>
        <w:t xml:space="preserve">8 Патон, Б.Е. Электрооборудование для дуговой и шлаковой сварки / Б.Е. Патон, В.К. Лебедев. - М.: Машиностроение, 1966. - 396 с. </w:t>
      </w:r>
    </w:p>
    <w:p w:rsidR="00BB1D85" w:rsidRDefault="00BB1D85" w:rsidP="008F3830">
      <w:pPr>
        <w:tabs>
          <w:tab w:val="left" w:pos="2790"/>
        </w:tabs>
        <w:ind w:firstLine="0"/>
      </w:pPr>
      <w:r>
        <w:t xml:space="preserve">9 Рыжков, Н.И. Производство сварных конструкций в тяжелом машиностроении / Н.И. Рыжков. - 2-е изд., переработка. и доп. - М.: Машиностроение, 1980. – 375 с. </w:t>
      </w:r>
    </w:p>
    <w:p w:rsidR="00BB1D85" w:rsidRDefault="00BB1D85" w:rsidP="008F3830">
      <w:pPr>
        <w:tabs>
          <w:tab w:val="left" w:pos="2790"/>
        </w:tabs>
        <w:ind w:firstLine="0"/>
      </w:pPr>
      <w:r>
        <w:t>10 Быковский, О.Г. Справочник сварщика: справочник / О.Г. Быковский, В.Р. Петренко, Пешков В.С. – М.: Машиностроение, 2011. – 336с.</w:t>
      </w:r>
    </w:p>
    <w:p w:rsidR="00BB1D85" w:rsidRDefault="00BB1D85" w:rsidP="008F3830">
      <w:pPr>
        <w:tabs>
          <w:tab w:val="left" w:pos="2790"/>
        </w:tabs>
        <w:ind w:firstLine="0"/>
      </w:pPr>
      <w:r>
        <w:t xml:space="preserve"> 11 Справочник сварщика / под ред. В.В. Степанова. - М.: Машиностроение, 1975. - 520 с.</w:t>
      </w:r>
    </w:p>
    <w:p w:rsidR="00BB1D85" w:rsidRDefault="00BB1D85" w:rsidP="008F3830">
      <w:pPr>
        <w:tabs>
          <w:tab w:val="left" w:pos="2790"/>
        </w:tabs>
        <w:ind w:firstLine="0"/>
      </w:pPr>
      <w:r>
        <w:t>12 Милютин В.С., Иванова Н.М. Источники питания для сварки. Учеб. пособ. / В.С. Милютин, Н.М. Иванова. - Екатеринбург: Урал. Гос. Проф. – пед. Ун – т, 1995. – 234 с.</w:t>
      </w:r>
    </w:p>
    <w:p w:rsidR="00BB1D85" w:rsidRDefault="00BB1D85" w:rsidP="008F3830">
      <w:pPr>
        <w:tabs>
          <w:tab w:val="left" w:pos="2790"/>
        </w:tabs>
        <w:ind w:firstLine="0"/>
      </w:pPr>
      <w:r>
        <w:t>13 Методические указания к курсовому проекту по дисциплине «Технологические основы сварки плавлением и давлением» / сост. Л.Т. Плаксина, Д.Х. Билалов. - Екатеринбург: Изд-во ГОУ ВПО «Рос. гос. проф.- пед. университет», 2012. - 38 с.</w:t>
      </w:r>
    </w:p>
    <w:p w:rsidR="00BB1D85" w:rsidRDefault="00BB1D85" w:rsidP="008F3830">
      <w:pPr>
        <w:tabs>
          <w:tab w:val="left" w:pos="2790"/>
        </w:tabs>
        <w:ind w:firstLine="0"/>
      </w:pPr>
      <w:r>
        <w:t>14 Алешин, Н.П. Физические методы неразрушающего контроля сварных соединений : учебное пособие [Электронный ресурс] / Н.П. Алешин. – М.: Машиностроение, 2006. – 368с. : ил. Режим доступа http://e.lanbook.com/books/ (Дата обращения 12.04.2012)</w:t>
      </w:r>
    </w:p>
    <w:p w:rsidR="00BB1D85" w:rsidRDefault="00BB1D85" w:rsidP="008F3830">
      <w:pPr>
        <w:tabs>
          <w:tab w:val="left" w:pos="2790"/>
        </w:tabs>
        <w:ind w:firstLine="0"/>
      </w:pPr>
      <w:r>
        <w:t>15 Кругликов, Г.И. Методика преподавания технологии с практикумом: пособие для студентов высш. пед. учеб, заведений / Г.И. Крутликов, - М: Издательский центр «Академия», 2002. - 80 с.</w:t>
      </w:r>
    </w:p>
    <w:p w:rsidR="00BB1D85" w:rsidRDefault="00BB1D85" w:rsidP="008F3830">
      <w:pPr>
        <w:tabs>
          <w:tab w:val="left" w:pos="2790"/>
        </w:tabs>
        <w:ind w:firstLine="0"/>
      </w:pPr>
      <w:r>
        <w:t>16 Жученко, А.А. Профессионально-педагогическое образование России. Организация и содержание / А.А Жученко, Г.М., Романцев Е.В. Ткаченко. -Екатеринбург: Изд-во Урал. гос. проф.-пед. ун-та, 1999. - 234 с</w:t>
      </w:r>
    </w:p>
    <w:p w:rsidR="0028346E" w:rsidRDefault="00BB1D85" w:rsidP="008F3830">
      <w:pPr>
        <w:tabs>
          <w:tab w:val="left" w:pos="2790"/>
        </w:tabs>
        <w:ind w:firstLine="0"/>
      </w:pPr>
      <w:r>
        <w:t xml:space="preserve">17 Колесникова, И. А. Педагогическое проектирование [Текст] / И. А. Колесникова, М. П. Горчакова-Сибирская. – М.: Академия, 2007. – 288 с. </w:t>
      </w:r>
    </w:p>
    <w:p w:rsidR="0028346E" w:rsidRDefault="0028346E" w:rsidP="008F3830">
      <w:pPr>
        <w:tabs>
          <w:tab w:val="left" w:pos="2790"/>
        </w:tabs>
        <w:ind w:firstLine="0"/>
      </w:pPr>
    </w:p>
    <w:p w:rsidR="0028346E" w:rsidRDefault="00BB1D85" w:rsidP="008F3830">
      <w:pPr>
        <w:tabs>
          <w:tab w:val="left" w:pos="2790"/>
        </w:tabs>
        <w:ind w:firstLine="0"/>
      </w:pPr>
      <w:r>
        <w:lastRenderedPageBreak/>
        <w:t xml:space="preserve">18 Чернилевский, Д.В. Технология обучения: учебное пособие [Текст] / Д. В. Чернилевский, О. К. Филатов; под ред. В. Д. Чернилевского. – М.: Эксперт, 2006. – 342 с. </w:t>
      </w:r>
    </w:p>
    <w:p w:rsidR="0028346E" w:rsidRDefault="00BB1D85" w:rsidP="008F3830">
      <w:pPr>
        <w:tabs>
          <w:tab w:val="left" w:pos="2790"/>
        </w:tabs>
        <w:ind w:firstLine="0"/>
      </w:pPr>
      <w:r>
        <w:t xml:space="preserve">19 Нормативы времени и режимы полуавтоматической сварки в защитных газах. - Екатеринбург: Уралмашзавод, 2004. - 50 с. </w:t>
      </w:r>
    </w:p>
    <w:p w:rsidR="0028346E" w:rsidRDefault="00BB1D85" w:rsidP="008F3830">
      <w:pPr>
        <w:tabs>
          <w:tab w:val="left" w:pos="2790"/>
        </w:tabs>
        <w:ind w:firstLine="0"/>
      </w:pPr>
      <w:r>
        <w:t xml:space="preserve">20 Грачева, К.А. Экономика, организация и планирование сварочного производства. - М.: Машиностроение, 1984. – 368с. </w:t>
      </w:r>
    </w:p>
    <w:p w:rsidR="00BB1D85" w:rsidRDefault="00BB1D85" w:rsidP="008F3830">
      <w:pPr>
        <w:tabs>
          <w:tab w:val="left" w:pos="2790"/>
        </w:tabs>
        <w:ind w:firstLine="0"/>
      </w:pPr>
      <w:r>
        <w:t>21 Кузнецов, Ю.В. Расчет экономической эффективности новой сварочной технологии [Текст]: методические указания / Ю.В. Кузнецов. – Екатеринбург: Изд-во Ур. фед. гос. ун-та, 2014. – 159 с.</w:t>
      </w:r>
    </w:p>
    <w:p w:rsidR="0028346E" w:rsidRDefault="0028346E" w:rsidP="008F3830">
      <w:pPr>
        <w:tabs>
          <w:tab w:val="left" w:pos="2790"/>
        </w:tabs>
        <w:ind w:firstLine="0"/>
      </w:pPr>
      <w:r>
        <w:t xml:space="preserve">22 ГОСТ 2246-70 Проволока стальная сварочная. Технические условия [Текст]. - Введ. 1973-01-01. – М.: Изд-во стандартов, 1974. – 20 с. </w:t>
      </w:r>
    </w:p>
    <w:p w:rsidR="0028346E" w:rsidRDefault="0028346E" w:rsidP="008F3830">
      <w:pPr>
        <w:tabs>
          <w:tab w:val="left" w:pos="2790"/>
        </w:tabs>
        <w:ind w:firstLine="0"/>
      </w:pPr>
      <w:r>
        <w:t xml:space="preserve">23 ГОСТ 9087 - 69 Флюсы плавленые сварочные. Технические условия [Текст]. - Введ. 1970-03-01. – М.: Изд-во стандартов, 1972. – 12 с. </w:t>
      </w:r>
    </w:p>
    <w:p w:rsidR="0028346E" w:rsidRPr="009E57D4" w:rsidRDefault="0028346E" w:rsidP="008F3830">
      <w:pPr>
        <w:tabs>
          <w:tab w:val="left" w:pos="2790"/>
        </w:tabs>
        <w:ind w:firstLine="0"/>
      </w:pPr>
      <w:r>
        <w:t xml:space="preserve">24 ОАО Линде Уралтехгаз – сайт [Электронный ресурс] / Режим доступа: http://techgaz.ru/produkcija/svarochnye_gazovye_smesi </w:t>
      </w:r>
    </w:p>
    <w:sectPr w:rsidR="0028346E" w:rsidRPr="009E57D4" w:rsidSect="00C808B0">
      <w:headerReference w:type="default" r:id="rId64"/>
      <w:footerReference w:type="default" r:id="rId65"/>
      <w:pgSz w:w="11906" w:h="16838"/>
      <w:pgMar w:top="794" w:right="737" w:bottom="340" w:left="1644" w:header="0" w:footer="0" w:gutter="0"/>
      <w:pgBorders>
        <w:top w:val="single" w:sz="6" w:space="25" w:color="auto"/>
        <w:left w:val="single" w:sz="6" w:space="21" w:color="auto"/>
        <w:right w:val="single" w:sz="6" w:space="20" w:color="auto"/>
      </w:pgBorders>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649D" w:rsidRDefault="0055649D" w:rsidP="006D0216">
      <w:r>
        <w:separator/>
      </w:r>
    </w:p>
  </w:endnote>
  <w:endnote w:type="continuationSeparator" w:id="1">
    <w:p w:rsidR="0055649D" w:rsidRDefault="0055649D" w:rsidP="006D021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embedRegular r:id="rId1" w:fontKey="{BE651374-4FF5-45B1-8379-50997D252584}"/>
    <w:embedBold r:id="rId2" w:fontKey="{A1B6E515-3113-4952-A4E9-527C31256655}"/>
    <w:embedItalic r:id="rId3" w:fontKey="{AE7D1BBE-93EC-4042-B8F4-0F35ABC47066}"/>
  </w:font>
  <w:font w:name="Cambria">
    <w:panose1 w:val="02040503050406030204"/>
    <w:charset w:val="CC"/>
    <w:family w:val="roman"/>
    <w:pitch w:val="variable"/>
    <w:sig w:usb0="E00006FF" w:usb1="420024FF" w:usb2="02000000" w:usb3="00000000" w:csb0="0000019F" w:csb1="00000000"/>
    <w:embedRegular r:id="rId4" w:fontKey="{F5F89863-EB20-457A-AC72-2D78B0E90246}"/>
    <w:embedBold r:id="rId5" w:fontKey="{09D8C0A2-2832-4080-9F2D-DBB0E548CBE7}"/>
    <w:embedItalic r:id="rId6" w:fontKey="{68A613E6-2EF1-488A-B68A-BE052E507EF8}"/>
  </w:font>
  <w:font w:name="Tahoma">
    <w:panose1 w:val="020B0604030504040204"/>
    <w:charset w:val="CC"/>
    <w:family w:val="swiss"/>
    <w:pitch w:val="variable"/>
    <w:sig w:usb0="E1002EFF" w:usb1="C000605B" w:usb2="00000029" w:usb3="00000000" w:csb0="000101FF" w:csb1="00000000"/>
    <w:embedRegular r:id="rId7" w:fontKey="{9F767F7C-39A0-4496-87DD-C1DB0BA19446}"/>
  </w:font>
  <w:font w:name="GOST type B">
    <w:panose1 w:val="020B0500000000000000"/>
    <w:charset w:val="CC"/>
    <w:family w:val="swiss"/>
    <w:pitch w:val="variable"/>
    <w:sig w:usb0="00000203" w:usb1="00000000" w:usb2="00000000" w:usb3="00000000" w:csb0="00000005" w:csb1="00000000"/>
    <w:embedRegular r:id="rId8" w:fontKey="{56B7DA3A-D51B-4E78-A868-4EAB38A788DC}"/>
    <w:embedBold r:id="rId9" w:fontKey="{9DD87D5A-83E1-4C4E-AF40-1714E5706050}"/>
    <w:embedItalic r:id="rId10" w:fontKey="{CFB66C4B-91FB-4C36-834D-C649B688D31D}"/>
    <w:embedBoldItalic r:id="rId11" w:fontKey="{2CA1E5C1-A91C-4ECF-B3C1-C2348118A5DE}"/>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embedRegular r:id="rId12" w:fontKey="{1C8A567C-D6F1-42F4-B4C7-8C476441D957}"/>
  </w:font>
  <w:font w:name="Cambria Math">
    <w:panose1 w:val="02040503050406030204"/>
    <w:charset w:val="CC"/>
    <w:family w:val="roman"/>
    <w:pitch w:val="variable"/>
    <w:sig w:usb0="E00006FF" w:usb1="420024FF" w:usb2="02000000" w:usb3="00000000" w:csb0="0000019F" w:csb1="00000000"/>
    <w:embedRegular r:id="rId13" w:fontKey="{06980C1C-E061-4A10-BCE2-920CCCD65A08}"/>
    <w:embedItalic r:id="rId14" w:fontKey="{846EEB1E-1BFC-40E3-AB03-15DFE7188D2C}"/>
    <w:embedBoldItalic r:id="rId15" w:fontKey="{C566BB2C-A4D0-4FAF-8E84-1CD52D36EC7B}"/>
  </w:font>
  <w:font w:name="HelveticaNeueCyrRoman">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349" w:type="dxa"/>
      <w:tblInd w:w="-31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tblPr>
    <w:tblGrid>
      <w:gridCol w:w="568"/>
      <w:gridCol w:w="567"/>
      <w:gridCol w:w="1276"/>
      <w:gridCol w:w="850"/>
      <w:gridCol w:w="851"/>
      <w:gridCol w:w="3827"/>
      <w:gridCol w:w="851"/>
      <w:gridCol w:w="850"/>
      <w:gridCol w:w="709"/>
    </w:tblGrid>
    <w:tr w:rsidR="009E57D4" w:rsidTr="00715BEB">
      <w:trPr>
        <w:cantSplit/>
        <w:trHeight w:val="322"/>
      </w:trPr>
      <w:tc>
        <w:tcPr>
          <w:tcW w:w="5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16"/>
              <w:szCs w:val="16"/>
            </w:rPr>
          </w:pP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16"/>
              <w:szCs w:val="16"/>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16"/>
              <w:szCs w:val="16"/>
            </w:rPr>
          </w:pPr>
        </w:p>
      </w:tc>
      <w:tc>
        <w:tcPr>
          <w:tcW w:w="6237" w:type="dxa"/>
          <w:gridSpan w:val="4"/>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8C2A10">
          <w:pPr>
            <w:pStyle w:val="a9"/>
            <w:ind w:firstLine="0"/>
            <w:jc w:val="center"/>
            <w:rPr>
              <w:rFonts w:ascii="GOST type B" w:hAnsi="GOST type B" w:cs="Arial"/>
              <w:i/>
              <w:sz w:val="44"/>
              <w:szCs w:val="18"/>
            </w:rPr>
          </w:pPr>
          <w:r>
            <w:rPr>
              <w:rFonts w:ascii="GOST type B" w:hAnsi="GOST type B" w:cs="Arial"/>
              <w:i/>
              <w:sz w:val="44"/>
              <w:szCs w:val="18"/>
            </w:rPr>
            <w:t>КП 22.02.06.007 ПЗ</w:t>
          </w:r>
        </w:p>
      </w:tc>
    </w:tr>
    <w:tr w:rsidR="009E57D4" w:rsidTr="00715BEB">
      <w:trPr>
        <w:cantSplit/>
        <w:trHeight w:val="322"/>
      </w:trPr>
      <w:tc>
        <w:tcPr>
          <w:tcW w:w="5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16"/>
              <w:szCs w:val="16"/>
            </w:rPr>
          </w:pP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16"/>
              <w:szCs w:val="16"/>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16"/>
              <w:szCs w:val="16"/>
            </w:rPr>
          </w:pPr>
        </w:p>
      </w:tc>
      <w:tc>
        <w:tcPr>
          <w:tcW w:w="6237" w:type="dxa"/>
          <w:gridSpan w:val="4"/>
          <w:vMerge/>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tc>
    </w:tr>
    <w:tr w:rsidR="009E57D4" w:rsidTr="00715BEB">
      <w:trPr>
        <w:cantSplit/>
        <w:trHeight w:val="322"/>
      </w:trPr>
      <w:tc>
        <w:tcPr>
          <w:tcW w:w="56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jc w:val="center"/>
            <w:rPr>
              <w:rFonts w:ascii="GOST type B" w:hAnsi="GOST type B" w:cs="Arial"/>
              <w:i/>
              <w:sz w:val="16"/>
              <w:szCs w:val="16"/>
            </w:rPr>
          </w:pPr>
          <w:r>
            <w:rPr>
              <w:rFonts w:ascii="GOST type B" w:hAnsi="GOST type B" w:cs="Arial"/>
              <w:i/>
              <w:sz w:val="16"/>
              <w:szCs w:val="16"/>
            </w:rPr>
            <w:t>Изм</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left="-92" w:firstLine="0"/>
            <w:jc w:val="center"/>
            <w:rPr>
              <w:rFonts w:ascii="GOST type B" w:hAnsi="GOST type B" w:cs="Arial"/>
              <w:i/>
              <w:sz w:val="16"/>
              <w:szCs w:val="16"/>
            </w:rPr>
          </w:pPr>
          <w:r>
            <w:rPr>
              <w:rFonts w:ascii="GOST type B" w:hAnsi="GOST type B" w:cs="Arial"/>
              <w:i/>
              <w:sz w:val="16"/>
              <w:szCs w:val="16"/>
            </w:rPr>
            <w:t>Лист</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jc w:val="center"/>
            <w:rPr>
              <w:rFonts w:ascii="GOST type B" w:hAnsi="GOST type B" w:cs="Arial"/>
              <w:i/>
              <w:sz w:val="22"/>
              <w:szCs w:val="16"/>
            </w:rPr>
          </w:pPr>
          <w:r>
            <w:rPr>
              <w:rFonts w:ascii="GOST type B" w:hAnsi="GOST type B" w:cs="Arial"/>
              <w:i/>
              <w:sz w:val="22"/>
              <w:szCs w:val="16"/>
            </w:rPr>
            <w:t>№ докум.</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jc w:val="center"/>
            <w:rPr>
              <w:rFonts w:ascii="GOST type B" w:hAnsi="GOST type B" w:cs="Arial"/>
              <w:i/>
              <w:sz w:val="22"/>
              <w:szCs w:val="16"/>
            </w:rPr>
          </w:pPr>
          <w:r w:rsidRPr="003D1EF8">
            <w:rPr>
              <w:rFonts w:ascii="GOST type B" w:hAnsi="GOST type B" w:cs="Arial"/>
              <w:i/>
              <w:sz w:val="18"/>
              <w:szCs w:val="16"/>
            </w:rPr>
            <w:t>Подпись</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jc w:val="center"/>
            <w:rPr>
              <w:rFonts w:ascii="GOST type B" w:hAnsi="GOST type B" w:cs="Arial"/>
              <w:i/>
              <w:sz w:val="22"/>
              <w:szCs w:val="16"/>
            </w:rPr>
          </w:pPr>
          <w:r>
            <w:rPr>
              <w:rFonts w:ascii="GOST type B" w:hAnsi="GOST type B" w:cs="Arial"/>
              <w:i/>
              <w:sz w:val="22"/>
              <w:szCs w:val="16"/>
            </w:rPr>
            <w:t>Дата</w:t>
          </w:r>
        </w:p>
      </w:tc>
      <w:tc>
        <w:tcPr>
          <w:tcW w:w="6237" w:type="dxa"/>
          <w:gridSpan w:val="4"/>
          <w:vMerge/>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tc>
    </w:tr>
    <w:tr w:rsidR="009E57D4" w:rsidTr="00715BEB">
      <w:trPr>
        <w:cantSplit/>
        <w:trHeight w:val="322"/>
      </w:trPr>
      <w:tc>
        <w:tcPr>
          <w:tcW w:w="1135"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r>
            <w:rPr>
              <w:rFonts w:ascii="GOST type B" w:hAnsi="GOST type B" w:cs="Arial"/>
              <w:i/>
              <w:sz w:val="22"/>
              <w:szCs w:val="16"/>
            </w:rPr>
            <w:t>Разр</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jc w:val="both"/>
            <w:rPr>
              <w:rFonts w:ascii="GOST type B" w:hAnsi="GOST type B" w:cs="Arial"/>
              <w:i/>
              <w:sz w:val="22"/>
              <w:szCs w:val="16"/>
            </w:rPr>
          </w:pPr>
          <w:r>
            <w:rPr>
              <w:rFonts w:ascii="GOST type B" w:hAnsi="GOST type B" w:cs="Arial"/>
              <w:i/>
              <w:sz w:val="22"/>
              <w:szCs w:val="16"/>
            </w:rPr>
            <w:t>Варнаков</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3827"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jc w:val="center"/>
            <w:rPr>
              <w:rFonts w:ascii="GOST type B" w:hAnsi="GOST type B" w:cs="Arial"/>
              <w:i/>
              <w:sz w:val="40"/>
              <w:szCs w:val="18"/>
            </w:rPr>
          </w:pPr>
          <w:r>
            <w:rPr>
              <w:rFonts w:ascii="GOST type B" w:hAnsi="GOST type B" w:cs="Arial"/>
              <w:i/>
              <w:sz w:val="40"/>
              <w:szCs w:val="18"/>
            </w:rPr>
            <w:t>Разработка технологического процесса сборки-сварки подкрановой балки</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Pr="00715BEB" w:rsidRDefault="009E57D4" w:rsidP="00316B33">
          <w:pPr>
            <w:pStyle w:val="a9"/>
            <w:ind w:firstLine="0"/>
            <w:jc w:val="center"/>
            <w:rPr>
              <w:rFonts w:ascii="GOST type B" w:hAnsi="GOST type B" w:cs="Arial"/>
              <w:i/>
              <w:sz w:val="16"/>
              <w:szCs w:val="18"/>
            </w:rPr>
          </w:pPr>
          <w:r w:rsidRPr="00715BEB">
            <w:rPr>
              <w:rFonts w:ascii="GOST type B" w:hAnsi="GOST type B" w:cs="Arial"/>
              <w:i/>
              <w:sz w:val="16"/>
              <w:szCs w:val="18"/>
            </w:rPr>
            <w:t>Литер.</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Pr="00715BEB" w:rsidRDefault="009E57D4" w:rsidP="00316B33">
          <w:pPr>
            <w:pStyle w:val="a9"/>
            <w:ind w:firstLine="0"/>
            <w:jc w:val="center"/>
            <w:rPr>
              <w:rFonts w:ascii="GOST type B" w:hAnsi="GOST type B" w:cs="Arial"/>
              <w:i/>
              <w:sz w:val="16"/>
              <w:szCs w:val="18"/>
            </w:rPr>
          </w:pPr>
          <w:r w:rsidRPr="00715BEB">
            <w:rPr>
              <w:rFonts w:ascii="GOST type B" w:hAnsi="GOST type B" w:cs="Arial"/>
              <w:i/>
              <w:sz w:val="16"/>
              <w:szCs w:val="18"/>
            </w:rPr>
            <w:t>Лист</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Pr="00715BEB" w:rsidRDefault="009E57D4" w:rsidP="00316B33">
          <w:pPr>
            <w:pStyle w:val="a9"/>
            <w:ind w:firstLine="0"/>
            <w:jc w:val="center"/>
            <w:rPr>
              <w:rFonts w:ascii="GOST type B" w:hAnsi="GOST type B" w:cs="Arial"/>
              <w:i/>
              <w:sz w:val="16"/>
              <w:szCs w:val="18"/>
            </w:rPr>
          </w:pPr>
          <w:r w:rsidRPr="00715BEB">
            <w:rPr>
              <w:rFonts w:ascii="GOST type B" w:hAnsi="GOST type B" w:cs="Arial"/>
              <w:i/>
              <w:sz w:val="16"/>
              <w:szCs w:val="18"/>
            </w:rPr>
            <w:t>Листов</w:t>
          </w:r>
        </w:p>
      </w:tc>
    </w:tr>
    <w:tr w:rsidR="009E57D4" w:rsidTr="00715BEB">
      <w:trPr>
        <w:cantSplit/>
        <w:trHeight w:val="322"/>
      </w:trPr>
      <w:tc>
        <w:tcPr>
          <w:tcW w:w="1135"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r>
            <w:rPr>
              <w:rFonts w:ascii="GOST type B" w:hAnsi="GOST type B" w:cs="Arial"/>
              <w:i/>
              <w:sz w:val="22"/>
              <w:szCs w:val="16"/>
            </w:rPr>
            <w:t>Пров</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left="-53" w:firstLine="0"/>
            <w:rPr>
              <w:rFonts w:ascii="GOST type B" w:hAnsi="GOST type B" w:cs="Arial"/>
              <w:i/>
              <w:sz w:val="22"/>
              <w:szCs w:val="15"/>
            </w:rPr>
          </w:pPr>
          <w:r>
            <w:rPr>
              <w:rFonts w:ascii="GOST type B" w:hAnsi="GOST type B" w:cs="Arial"/>
              <w:i/>
              <w:sz w:val="22"/>
              <w:szCs w:val="15"/>
            </w:rPr>
            <w:t>Поляков</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3827"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jc w:val="center"/>
            <w:rPr>
              <w:rFonts w:ascii="GOST type B" w:hAnsi="GOST type B" w:cs="Arial"/>
              <w:i/>
              <w:sz w:val="22"/>
              <w:szCs w:val="1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Pr="00715BEB" w:rsidRDefault="009E57D4" w:rsidP="00316B33">
          <w:pPr>
            <w:pStyle w:val="a9"/>
            <w:ind w:firstLine="0"/>
            <w:jc w:val="center"/>
            <w:rPr>
              <w:rFonts w:ascii="GOST type B" w:hAnsi="GOST type B"/>
              <w:i/>
              <w:sz w:val="24"/>
              <w:szCs w:val="24"/>
            </w:rPr>
          </w:pPr>
          <w:r w:rsidRPr="00715BEB">
            <w:rPr>
              <w:rFonts w:ascii="GOST type B" w:hAnsi="GOST type B"/>
              <w:i/>
              <w:sz w:val="24"/>
              <w:szCs w:val="24"/>
            </w:rPr>
            <w:fldChar w:fldCharType="begin"/>
          </w:r>
          <w:r w:rsidRPr="00715BEB">
            <w:rPr>
              <w:rFonts w:ascii="GOST type B" w:hAnsi="GOST type B"/>
              <w:i/>
              <w:sz w:val="24"/>
              <w:szCs w:val="24"/>
            </w:rPr>
            <w:instrText>PAGE \*Arabic</w:instrText>
          </w:r>
          <w:r w:rsidRPr="00715BEB">
            <w:rPr>
              <w:rFonts w:ascii="GOST type B" w:hAnsi="GOST type B"/>
              <w:i/>
              <w:sz w:val="24"/>
              <w:szCs w:val="24"/>
            </w:rPr>
            <w:fldChar w:fldCharType="separate"/>
          </w:r>
          <w:r w:rsidR="00D51E62">
            <w:rPr>
              <w:rFonts w:ascii="GOST type B" w:hAnsi="GOST type B"/>
              <w:i/>
              <w:noProof/>
              <w:sz w:val="24"/>
              <w:szCs w:val="24"/>
            </w:rPr>
            <w:t>2</w:t>
          </w:r>
          <w:r w:rsidRPr="00715BEB">
            <w:rPr>
              <w:rFonts w:ascii="GOST type B" w:hAnsi="GOST type B"/>
              <w:i/>
              <w:sz w:val="24"/>
              <w:szCs w:val="24"/>
            </w:rPr>
            <w:fldChar w:fldCharType="end"/>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Pr="00715BEB" w:rsidRDefault="009E57D4" w:rsidP="00316B33">
          <w:pPr>
            <w:pStyle w:val="a9"/>
            <w:ind w:firstLine="0"/>
            <w:jc w:val="center"/>
            <w:rPr>
              <w:rFonts w:ascii="GOST type B" w:hAnsi="GOST type B"/>
              <w:i/>
              <w:sz w:val="24"/>
              <w:szCs w:val="24"/>
            </w:rPr>
          </w:pPr>
          <w:fldSimple w:instr=" NUMPAGES  \* Arabic  \* MERGEFORMAT ">
            <w:r w:rsidR="00D51E62" w:rsidRPr="00D51E62">
              <w:rPr>
                <w:rFonts w:ascii="GOST type B" w:hAnsi="GOST type B" w:cs="Arial"/>
                <w:i/>
                <w:noProof/>
                <w:sz w:val="24"/>
                <w:szCs w:val="24"/>
              </w:rPr>
              <w:t>58</w:t>
            </w:r>
          </w:fldSimple>
        </w:p>
      </w:tc>
    </w:tr>
    <w:tr w:rsidR="009E57D4" w:rsidRPr="00715BEB" w:rsidTr="00715BEB">
      <w:trPr>
        <w:cantSplit/>
        <w:trHeight w:val="322"/>
      </w:trPr>
      <w:tc>
        <w:tcPr>
          <w:tcW w:w="1135"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Pr="004636F2" w:rsidRDefault="009E57D4" w:rsidP="00316B33">
          <w:pPr>
            <w:pStyle w:val="a9"/>
            <w:ind w:firstLine="0"/>
            <w:rPr>
              <w:rFonts w:ascii="GOST type B" w:hAnsi="GOST type B" w:cs="Arial"/>
              <w:i/>
              <w:sz w:val="22"/>
              <w:szCs w:val="16"/>
            </w:rPr>
          </w:pPr>
          <w:r w:rsidRPr="004636F2">
            <w:rPr>
              <w:rFonts w:ascii="GOST type B" w:hAnsi="GOST type B" w:cs="Arial"/>
              <w:i/>
              <w:sz w:val="22"/>
              <w:szCs w:val="16"/>
            </w:rPr>
            <w:t>Т. контр</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3827"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tc>
      <w:tc>
        <w:tcPr>
          <w:tcW w:w="2410" w:type="dxa"/>
          <w:gridSpan w:val="3"/>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Pr="00715BEB" w:rsidRDefault="009E57D4" w:rsidP="006D432B">
          <w:pPr>
            <w:pStyle w:val="a9"/>
            <w:spacing w:line="360" w:lineRule="auto"/>
            <w:ind w:firstLine="0"/>
            <w:jc w:val="center"/>
            <w:rPr>
              <w:rFonts w:ascii="GOST type B" w:hAnsi="GOST type B" w:cs="Arial"/>
              <w:i/>
              <w:szCs w:val="18"/>
            </w:rPr>
          </w:pPr>
          <w:r w:rsidRPr="00715BEB">
            <w:rPr>
              <w:rFonts w:ascii="GOST type B" w:hAnsi="GOST type B" w:cs="Arial"/>
              <w:i/>
              <w:szCs w:val="18"/>
            </w:rPr>
            <w:t xml:space="preserve">ВЭМТ гр. </w:t>
          </w:r>
          <w:r>
            <w:rPr>
              <w:rFonts w:ascii="GOST type B" w:hAnsi="GOST type B" w:cs="Arial"/>
              <w:i/>
              <w:szCs w:val="18"/>
            </w:rPr>
            <w:t>СП-30т</w:t>
          </w:r>
        </w:p>
      </w:tc>
    </w:tr>
    <w:tr w:rsidR="009E57D4" w:rsidRPr="00715BEB" w:rsidTr="00715BEB">
      <w:trPr>
        <w:cantSplit/>
        <w:trHeight w:val="322"/>
      </w:trPr>
      <w:tc>
        <w:tcPr>
          <w:tcW w:w="1135"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Pr="004636F2" w:rsidRDefault="009E57D4" w:rsidP="00316B33">
          <w:pPr>
            <w:pStyle w:val="a9"/>
            <w:ind w:firstLine="0"/>
            <w:rPr>
              <w:rFonts w:ascii="GOST type B" w:hAnsi="GOST type B" w:cs="Arial"/>
              <w:i/>
              <w:sz w:val="22"/>
              <w:szCs w:val="16"/>
            </w:rPr>
          </w:pPr>
          <w:r w:rsidRPr="004636F2">
            <w:rPr>
              <w:rFonts w:ascii="GOST type B" w:hAnsi="GOST type B" w:cs="Arial"/>
              <w:i/>
              <w:sz w:val="22"/>
              <w:szCs w:val="16"/>
            </w:rPr>
            <w:t>Н. контр</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3827"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tc>
      <w:tc>
        <w:tcPr>
          <w:tcW w:w="2410" w:type="dxa"/>
          <w:gridSpan w:val="3"/>
          <w:vMerge/>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Pr="00715BEB" w:rsidRDefault="009E57D4" w:rsidP="00316B33"/>
      </w:tc>
    </w:tr>
    <w:tr w:rsidR="009E57D4" w:rsidTr="00715BEB">
      <w:trPr>
        <w:cantSplit/>
        <w:trHeight w:val="322"/>
      </w:trPr>
      <w:tc>
        <w:tcPr>
          <w:tcW w:w="1135" w:type="dxa"/>
          <w:gridSpan w:val="2"/>
          <w:tcBorders>
            <w:top w:val="single" w:sz="4" w:space="0" w:color="00000A"/>
            <w:left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r>
            <w:rPr>
              <w:rFonts w:ascii="GOST type B" w:hAnsi="GOST type B" w:cs="Arial"/>
              <w:i/>
              <w:sz w:val="22"/>
              <w:szCs w:val="16"/>
            </w:rPr>
            <w:t>Утв.</w:t>
          </w:r>
        </w:p>
      </w:tc>
      <w:tc>
        <w:tcPr>
          <w:tcW w:w="1276" w:type="dxa"/>
          <w:tcBorders>
            <w:top w:val="single" w:sz="4" w:space="0" w:color="00000A"/>
            <w:left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850" w:type="dxa"/>
          <w:tcBorders>
            <w:top w:val="single" w:sz="4" w:space="0" w:color="00000A"/>
            <w:left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851" w:type="dxa"/>
          <w:tcBorders>
            <w:top w:val="single" w:sz="4" w:space="0" w:color="00000A"/>
            <w:left w:val="single" w:sz="4" w:space="0" w:color="00000A"/>
            <w:right w:val="single" w:sz="4" w:space="0" w:color="00000A"/>
          </w:tcBorders>
          <w:shd w:val="clear" w:color="auto" w:fill="auto"/>
          <w:tcMar>
            <w:left w:w="108" w:type="dxa"/>
          </w:tcMar>
          <w:vAlign w:val="center"/>
        </w:tcPr>
        <w:p w:rsidR="009E57D4" w:rsidRDefault="009E57D4" w:rsidP="00316B33">
          <w:pPr>
            <w:pStyle w:val="a9"/>
            <w:ind w:firstLine="0"/>
            <w:rPr>
              <w:rFonts w:ascii="GOST type B" w:hAnsi="GOST type B" w:cs="Arial"/>
              <w:i/>
              <w:sz w:val="22"/>
              <w:szCs w:val="16"/>
            </w:rPr>
          </w:pPr>
        </w:p>
      </w:tc>
      <w:tc>
        <w:tcPr>
          <w:tcW w:w="3827"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tc>
      <w:tc>
        <w:tcPr>
          <w:tcW w:w="2410" w:type="dxa"/>
          <w:gridSpan w:val="3"/>
          <w:vMerge/>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9E57D4" w:rsidRDefault="009E57D4" w:rsidP="00316B33"/>
      </w:tc>
    </w:tr>
  </w:tbl>
  <w:p w:rsidR="009E57D4" w:rsidRPr="00455FF8" w:rsidRDefault="009E57D4">
    <w:pPr>
      <w:pStyle w:val="a9"/>
      <w:rPr>
        <w:rFonts w:ascii="Arial" w:hAnsi="Arial" w:cs="Arial"/>
        <w:sz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358" w:type="dxa"/>
      <w:tblInd w:w="-318" w:type="dxa"/>
      <w:tblBorders>
        <w:left w:val="single" w:sz="4" w:space="0" w:color="auto"/>
        <w:bottom w:val="single" w:sz="4" w:space="0" w:color="auto"/>
        <w:right w:val="single" w:sz="4" w:space="0" w:color="auto"/>
        <w:insideH w:val="single" w:sz="4" w:space="0" w:color="auto"/>
        <w:insideV w:val="single" w:sz="4" w:space="0" w:color="auto"/>
      </w:tblBorders>
      <w:tblLook w:val="04A0"/>
    </w:tblPr>
    <w:tblGrid>
      <w:gridCol w:w="464"/>
      <w:gridCol w:w="526"/>
      <w:gridCol w:w="1176"/>
      <w:gridCol w:w="953"/>
      <w:gridCol w:w="698"/>
      <w:gridCol w:w="5998"/>
      <w:gridCol w:w="543"/>
    </w:tblGrid>
    <w:tr w:rsidR="009E57D4" w:rsidTr="002D0B16">
      <w:trPr>
        <w:trHeight w:val="283"/>
      </w:trPr>
      <w:tc>
        <w:tcPr>
          <w:tcW w:w="464" w:type="dxa"/>
          <w:tcBorders>
            <w:top w:val="single" w:sz="4" w:space="0" w:color="auto"/>
          </w:tcBorders>
          <w:vAlign w:val="center"/>
        </w:tcPr>
        <w:p w:rsidR="009E57D4" w:rsidRPr="00655CDE" w:rsidRDefault="009E57D4" w:rsidP="00796B81">
          <w:pPr>
            <w:pStyle w:val="a9"/>
            <w:ind w:firstLine="0"/>
            <w:rPr>
              <w:rFonts w:ascii="Arial" w:hAnsi="Arial" w:cs="Arial"/>
              <w:sz w:val="20"/>
            </w:rPr>
          </w:pPr>
        </w:p>
      </w:tc>
      <w:tc>
        <w:tcPr>
          <w:tcW w:w="526" w:type="dxa"/>
          <w:tcBorders>
            <w:top w:val="single" w:sz="4" w:space="0" w:color="auto"/>
          </w:tcBorders>
          <w:vAlign w:val="center"/>
        </w:tcPr>
        <w:p w:rsidR="009E57D4" w:rsidRPr="00655CDE" w:rsidRDefault="009E57D4" w:rsidP="00655CDE">
          <w:pPr>
            <w:pStyle w:val="a9"/>
            <w:jc w:val="center"/>
            <w:rPr>
              <w:rFonts w:ascii="Arial" w:hAnsi="Arial" w:cs="Arial"/>
              <w:sz w:val="20"/>
            </w:rPr>
          </w:pPr>
        </w:p>
      </w:tc>
      <w:tc>
        <w:tcPr>
          <w:tcW w:w="1176" w:type="dxa"/>
          <w:tcBorders>
            <w:top w:val="single" w:sz="4" w:space="0" w:color="auto"/>
          </w:tcBorders>
          <w:vAlign w:val="center"/>
        </w:tcPr>
        <w:p w:rsidR="009E57D4" w:rsidRPr="00655CDE" w:rsidRDefault="009E57D4" w:rsidP="00655CDE">
          <w:pPr>
            <w:pStyle w:val="a9"/>
            <w:jc w:val="center"/>
            <w:rPr>
              <w:rFonts w:ascii="Arial" w:hAnsi="Arial" w:cs="Arial"/>
              <w:sz w:val="20"/>
            </w:rPr>
          </w:pPr>
        </w:p>
      </w:tc>
      <w:tc>
        <w:tcPr>
          <w:tcW w:w="953" w:type="dxa"/>
          <w:tcBorders>
            <w:top w:val="single" w:sz="4" w:space="0" w:color="auto"/>
          </w:tcBorders>
          <w:vAlign w:val="center"/>
        </w:tcPr>
        <w:p w:rsidR="009E57D4" w:rsidRPr="00655CDE" w:rsidRDefault="009E57D4" w:rsidP="00655CDE">
          <w:pPr>
            <w:pStyle w:val="a9"/>
            <w:jc w:val="center"/>
            <w:rPr>
              <w:rFonts w:ascii="Arial" w:hAnsi="Arial" w:cs="Arial"/>
              <w:sz w:val="20"/>
            </w:rPr>
          </w:pPr>
        </w:p>
      </w:tc>
      <w:tc>
        <w:tcPr>
          <w:tcW w:w="698" w:type="dxa"/>
          <w:tcBorders>
            <w:top w:val="single" w:sz="4" w:space="0" w:color="auto"/>
          </w:tcBorders>
          <w:vAlign w:val="center"/>
        </w:tcPr>
        <w:p w:rsidR="009E57D4" w:rsidRPr="00655CDE" w:rsidRDefault="009E57D4" w:rsidP="00655CDE">
          <w:pPr>
            <w:pStyle w:val="a9"/>
            <w:jc w:val="center"/>
            <w:rPr>
              <w:rFonts w:ascii="Arial" w:hAnsi="Arial" w:cs="Arial"/>
              <w:sz w:val="20"/>
            </w:rPr>
          </w:pPr>
        </w:p>
      </w:tc>
      <w:tc>
        <w:tcPr>
          <w:tcW w:w="5998" w:type="dxa"/>
          <w:vMerge w:val="restart"/>
          <w:tcBorders>
            <w:top w:val="single" w:sz="4" w:space="0" w:color="auto"/>
          </w:tcBorders>
          <w:vAlign w:val="center"/>
        </w:tcPr>
        <w:p w:rsidR="009E57D4" w:rsidRPr="00D537FA" w:rsidRDefault="009E57D4" w:rsidP="009B0804">
          <w:pPr>
            <w:pStyle w:val="a9"/>
            <w:ind w:firstLine="0"/>
            <w:jc w:val="center"/>
            <w:rPr>
              <w:rFonts w:ascii="GOST type B" w:hAnsi="GOST type B" w:cs="Arial"/>
              <w:i/>
              <w:szCs w:val="18"/>
            </w:rPr>
          </w:pPr>
          <w:r w:rsidRPr="00D537FA">
            <w:rPr>
              <w:rFonts w:ascii="GOST type B" w:hAnsi="GOST type B" w:cs="Arial"/>
              <w:i/>
              <w:sz w:val="44"/>
              <w:szCs w:val="18"/>
            </w:rPr>
            <w:t xml:space="preserve">КП </w:t>
          </w:r>
          <w:r w:rsidRPr="00D537FA">
            <w:rPr>
              <w:rFonts w:ascii="GOST type B" w:eastAsiaTheme="minorEastAsia" w:hAnsi="GOST type B"/>
              <w:bCs/>
              <w:i/>
              <w:sz w:val="44"/>
              <w:szCs w:val="28"/>
            </w:rPr>
            <w:t>22.02.06</w:t>
          </w:r>
          <w:r w:rsidRPr="00D537FA">
            <w:rPr>
              <w:rFonts w:ascii="GOST type B" w:hAnsi="GOST type B" w:cs="Arial"/>
              <w:i/>
              <w:sz w:val="44"/>
              <w:szCs w:val="18"/>
            </w:rPr>
            <w:t>.</w:t>
          </w:r>
          <w:r>
            <w:rPr>
              <w:rFonts w:ascii="GOST type B" w:hAnsi="GOST type B" w:cs="Arial"/>
              <w:i/>
              <w:sz w:val="44"/>
              <w:szCs w:val="18"/>
            </w:rPr>
            <w:t>007</w:t>
          </w:r>
          <w:r w:rsidRPr="00D537FA">
            <w:rPr>
              <w:rFonts w:ascii="GOST type B" w:hAnsi="GOST type B" w:cs="Arial"/>
              <w:i/>
              <w:sz w:val="44"/>
              <w:szCs w:val="18"/>
            </w:rPr>
            <w:t xml:space="preserve"> ПЗ</w:t>
          </w:r>
        </w:p>
      </w:tc>
      <w:tc>
        <w:tcPr>
          <w:tcW w:w="543" w:type="dxa"/>
          <w:tcBorders>
            <w:top w:val="single" w:sz="4" w:space="0" w:color="auto"/>
          </w:tcBorders>
          <w:vAlign w:val="center"/>
        </w:tcPr>
        <w:p w:rsidR="009E57D4" w:rsidRPr="00D537FA" w:rsidRDefault="009E57D4" w:rsidP="00655CDE">
          <w:pPr>
            <w:pStyle w:val="a9"/>
            <w:ind w:right="-99" w:hanging="117"/>
            <w:jc w:val="center"/>
            <w:rPr>
              <w:rFonts w:ascii="GOST type B" w:hAnsi="GOST type B" w:cs="Arial"/>
              <w:i/>
              <w:sz w:val="16"/>
            </w:rPr>
          </w:pPr>
          <w:r w:rsidRPr="00D537FA">
            <w:rPr>
              <w:rFonts w:ascii="GOST type B" w:hAnsi="GOST type B" w:cs="Arial"/>
              <w:i/>
              <w:sz w:val="16"/>
            </w:rPr>
            <w:t>Лист</w:t>
          </w:r>
        </w:p>
      </w:tc>
    </w:tr>
    <w:tr w:rsidR="009E57D4" w:rsidTr="002D0B16">
      <w:trPr>
        <w:trHeight w:val="262"/>
      </w:trPr>
      <w:tc>
        <w:tcPr>
          <w:tcW w:w="464" w:type="dxa"/>
          <w:vAlign w:val="center"/>
        </w:tcPr>
        <w:p w:rsidR="009E57D4" w:rsidRPr="00655CDE" w:rsidRDefault="009E57D4" w:rsidP="00655CDE">
          <w:pPr>
            <w:pStyle w:val="a9"/>
            <w:jc w:val="center"/>
            <w:rPr>
              <w:rFonts w:ascii="Arial" w:hAnsi="Arial" w:cs="Arial"/>
              <w:sz w:val="20"/>
            </w:rPr>
          </w:pPr>
        </w:p>
      </w:tc>
      <w:tc>
        <w:tcPr>
          <w:tcW w:w="526" w:type="dxa"/>
          <w:vAlign w:val="center"/>
        </w:tcPr>
        <w:p w:rsidR="009E57D4" w:rsidRPr="00655CDE" w:rsidRDefault="009E57D4" w:rsidP="00655CDE">
          <w:pPr>
            <w:pStyle w:val="a9"/>
            <w:jc w:val="center"/>
            <w:rPr>
              <w:rFonts w:ascii="Arial" w:hAnsi="Arial" w:cs="Arial"/>
              <w:sz w:val="20"/>
            </w:rPr>
          </w:pPr>
        </w:p>
      </w:tc>
      <w:tc>
        <w:tcPr>
          <w:tcW w:w="1176" w:type="dxa"/>
          <w:vAlign w:val="center"/>
        </w:tcPr>
        <w:p w:rsidR="009E57D4" w:rsidRPr="00655CDE" w:rsidRDefault="009E57D4" w:rsidP="00655CDE">
          <w:pPr>
            <w:pStyle w:val="a9"/>
            <w:jc w:val="center"/>
            <w:rPr>
              <w:rFonts w:ascii="Arial" w:hAnsi="Arial" w:cs="Arial"/>
              <w:sz w:val="20"/>
            </w:rPr>
          </w:pPr>
        </w:p>
      </w:tc>
      <w:tc>
        <w:tcPr>
          <w:tcW w:w="953" w:type="dxa"/>
          <w:vAlign w:val="center"/>
        </w:tcPr>
        <w:p w:rsidR="009E57D4" w:rsidRPr="00655CDE" w:rsidRDefault="009E57D4" w:rsidP="00655CDE">
          <w:pPr>
            <w:pStyle w:val="a9"/>
            <w:jc w:val="center"/>
            <w:rPr>
              <w:rFonts w:ascii="Arial" w:hAnsi="Arial" w:cs="Arial"/>
              <w:sz w:val="20"/>
            </w:rPr>
          </w:pPr>
        </w:p>
      </w:tc>
      <w:tc>
        <w:tcPr>
          <w:tcW w:w="698" w:type="dxa"/>
          <w:vAlign w:val="center"/>
        </w:tcPr>
        <w:p w:rsidR="009E57D4" w:rsidRPr="00655CDE" w:rsidRDefault="009E57D4" w:rsidP="00655CDE">
          <w:pPr>
            <w:pStyle w:val="a9"/>
            <w:jc w:val="center"/>
            <w:rPr>
              <w:rFonts w:ascii="Arial" w:hAnsi="Arial" w:cs="Arial"/>
              <w:sz w:val="20"/>
            </w:rPr>
          </w:pPr>
        </w:p>
      </w:tc>
      <w:tc>
        <w:tcPr>
          <w:tcW w:w="5998" w:type="dxa"/>
          <w:vMerge/>
          <w:vAlign w:val="center"/>
        </w:tcPr>
        <w:p w:rsidR="009E57D4" w:rsidRPr="00D537FA" w:rsidRDefault="009E57D4" w:rsidP="00655CDE">
          <w:pPr>
            <w:pStyle w:val="a9"/>
            <w:jc w:val="center"/>
            <w:rPr>
              <w:rFonts w:ascii="GOST type B" w:hAnsi="GOST type B" w:cs="Arial"/>
              <w:sz w:val="20"/>
            </w:rPr>
          </w:pPr>
        </w:p>
      </w:tc>
      <w:tc>
        <w:tcPr>
          <w:tcW w:w="543" w:type="dxa"/>
          <w:vMerge w:val="restart"/>
          <w:vAlign w:val="center"/>
        </w:tcPr>
        <w:p w:rsidR="009E57D4" w:rsidRPr="00D537FA" w:rsidRDefault="009E57D4" w:rsidP="00655CDE">
          <w:pPr>
            <w:pStyle w:val="a9"/>
            <w:ind w:right="-99" w:hanging="117"/>
            <w:jc w:val="center"/>
            <w:rPr>
              <w:rFonts w:ascii="GOST type B" w:hAnsi="GOST type B" w:cs="Arial"/>
              <w:i/>
              <w:sz w:val="16"/>
            </w:rPr>
          </w:pPr>
          <w:r w:rsidRPr="00D537FA">
            <w:rPr>
              <w:rFonts w:ascii="GOST type B" w:hAnsi="GOST type B" w:cs="Arial"/>
              <w:i/>
            </w:rPr>
            <w:fldChar w:fldCharType="begin"/>
          </w:r>
          <w:r w:rsidRPr="00D537FA">
            <w:rPr>
              <w:rFonts w:ascii="GOST type B" w:hAnsi="GOST type B" w:cs="Arial"/>
              <w:i/>
            </w:rPr>
            <w:instrText xml:space="preserve"> PAGE   \* MERGEFORMAT </w:instrText>
          </w:r>
          <w:r w:rsidRPr="00D537FA">
            <w:rPr>
              <w:rFonts w:ascii="GOST type B" w:hAnsi="GOST type B" w:cs="Arial"/>
              <w:i/>
            </w:rPr>
            <w:fldChar w:fldCharType="separate"/>
          </w:r>
          <w:r w:rsidR="00F77FE2">
            <w:rPr>
              <w:rFonts w:ascii="GOST type B" w:hAnsi="GOST type B" w:cs="Arial"/>
              <w:i/>
              <w:noProof/>
            </w:rPr>
            <w:t>6</w:t>
          </w:r>
          <w:r w:rsidRPr="00D537FA">
            <w:rPr>
              <w:rFonts w:ascii="GOST type B" w:hAnsi="GOST type B" w:cs="Arial"/>
              <w:i/>
            </w:rPr>
            <w:fldChar w:fldCharType="end"/>
          </w:r>
        </w:p>
      </w:tc>
    </w:tr>
    <w:tr w:rsidR="009E57D4" w:rsidTr="002D0B16">
      <w:trPr>
        <w:trHeight w:val="313"/>
      </w:trPr>
      <w:tc>
        <w:tcPr>
          <w:tcW w:w="464" w:type="dxa"/>
          <w:vAlign w:val="center"/>
        </w:tcPr>
        <w:p w:rsidR="009E57D4" w:rsidRPr="0013135F" w:rsidRDefault="009E57D4" w:rsidP="00316B33">
          <w:pPr>
            <w:pStyle w:val="a9"/>
            <w:ind w:firstLine="0"/>
            <w:jc w:val="center"/>
            <w:rPr>
              <w:rFonts w:ascii="GOST type B" w:hAnsi="GOST type B" w:cs="Arial"/>
              <w:i/>
              <w:sz w:val="16"/>
              <w:szCs w:val="16"/>
            </w:rPr>
          </w:pPr>
          <w:r w:rsidRPr="0013135F">
            <w:rPr>
              <w:rFonts w:ascii="GOST type B" w:hAnsi="GOST type B" w:cs="Arial"/>
              <w:i/>
              <w:sz w:val="16"/>
              <w:szCs w:val="16"/>
            </w:rPr>
            <w:t>Изм</w:t>
          </w:r>
        </w:p>
      </w:tc>
      <w:tc>
        <w:tcPr>
          <w:tcW w:w="526" w:type="dxa"/>
          <w:vAlign w:val="center"/>
        </w:tcPr>
        <w:p w:rsidR="009E57D4" w:rsidRPr="0013135F" w:rsidRDefault="009E57D4" w:rsidP="00316B33">
          <w:pPr>
            <w:pStyle w:val="a9"/>
            <w:ind w:left="-92" w:firstLine="0"/>
            <w:jc w:val="center"/>
            <w:rPr>
              <w:rFonts w:ascii="GOST type B" w:hAnsi="GOST type B" w:cs="Arial"/>
              <w:i/>
              <w:sz w:val="16"/>
              <w:szCs w:val="16"/>
            </w:rPr>
          </w:pPr>
          <w:r w:rsidRPr="0013135F">
            <w:rPr>
              <w:rFonts w:ascii="GOST type B" w:hAnsi="GOST type B" w:cs="Arial"/>
              <w:i/>
              <w:sz w:val="16"/>
              <w:szCs w:val="16"/>
            </w:rPr>
            <w:t>Лист</w:t>
          </w:r>
        </w:p>
      </w:tc>
      <w:tc>
        <w:tcPr>
          <w:tcW w:w="1176" w:type="dxa"/>
          <w:vAlign w:val="center"/>
        </w:tcPr>
        <w:p w:rsidR="009E57D4" w:rsidRPr="0013135F" w:rsidRDefault="009E57D4" w:rsidP="00316B33">
          <w:pPr>
            <w:pStyle w:val="a9"/>
            <w:ind w:firstLine="0"/>
            <w:jc w:val="center"/>
            <w:rPr>
              <w:rFonts w:ascii="GOST type B" w:hAnsi="GOST type B" w:cs="Arial"/>
              <w:i/>
              <w:sz w:val="16"/>
              <w:szCs w:val="16"/>
            </w:rPr>
          </w:pPr>
          <w:r w:rsidRPr="00AD4F75">
            <w:rPr>
              <w:rFonts w:ascii="GOST type B" w:hAnsi="GOST type B" w:cs="Arial"/>
              <w:i/>
              <w:sz w:val="22"/>
              <w:szCs w:val="16"/>
            </w:rPr>
            <w:t>№ докум.</w:t>
          </w:r>
        </w:p>
      </w:tc>
      <w:tc>
        <w:tcPr>
          <w:tcW w:w="953" w:type="dxa"/>
          <w:vAlign w:val="center"/>
        </w:tcPr>
        <w:p w:rsidR="009E57D4" w:rsidRPr="00AD4F75" w:rsidRDefault="009E57D4" w:rsidP="00316B33">
          <w:pPr>
            <w:pStyle w:val="a9"/>
            <w:ind w:firstLine="0"/>
            <w:jc w:val="center"/>
            <w:rPr>
              <w:rFonts w:ascii="GOST type B" w:hAnsi="GOST type B" w:cs="Arial"/>
              <w:i/>
              <w:sz w:val="22"/>
              <w:szCs w:val="16"/>
            </w:rPr>
          </w:pPr>
          <w:r w:rsidRPr="00AD4F75">
            <w:rPr>
              <w:rFonts w:ascii="GOST type B" w:hAnsi="GOST type B" w:cs="Arial"/>
              <w:i/>
              <w:sz w:val="22"/>
              <w:szCs w:val="16"/>
            </w:rPr>
            <w:t>Подпись</w:t>
          </w:r>
        </w:p>
      </w:tc>
      <w:tc>
        <w:tcPr>
          <w:tcW w:w="698" w:type="dxa"/>
          <w:vAlign w:val="center"/>
        </w:tcPr>
        <w:p w:rsidR="009E57D4" w:rsidRPr="00AD4F75" w:rsidRDefault="009E57D4" w:rsidP="00316B33">
          <w:pPr>
            <w:pStyle w:val="a9"/>
            <w:ind w:firstLine="0"/>
            <w:jc w:val="center"/>
            <w:rPr>
              <w:rFonts w:ascii="GOST type B" w:hAnsi="GOST type B" w:cs="Arial"/>
              <w:i/>
              <w:sz w:val="22"/>
              <w:szCs w:val="16"/>
            </w:rPr>
          </w:pPr>
          <w:r w:rsidRPr="00AD4F75">
            <w:rPr>
              <w:rFonts w:ascii="GOST type B" w:hAnsi="GOST type B" w:cs="Arial"/>
              <w:i/>
              <w:sz w:val="22"/>
              <w:szCs w:val="16"/>
            </w:rPr>
            <w:t>Дата</w:t>
          </w:r>
        </w:p>
      </w:tc>
      <w:tc>
        <w:tcPr>
          <w:tcW w:w="5998" w:type="dxa"/>
          <w:vMerge/>
          <w:vAlign w:val="center"/>
        </w:tcPr>
        <w:p w:rsidR="009E57D4" w:rsidRPr="00655CDE" w:rsidRDefault="009E57D4" w:rsidP="00655CDE">
          <w:pPr>
            <w:pStyle w:val="a9"/>
            <w:jc w:val="center"/>
            <w:rPr>
              <w:rFonts w:ascii="Arial" w:hAnsi="Arial" w:cs="Arial"/>
              <w:sz w:val="20"/>
            </w:rPr>
          </w:pPr>
        </w:p>
      </w:tc>
      <w:tc>
        <w:tcPr>
          <w:tcW w:w="543" w:type="dxa"/>
          <w:vMerge/>
          <w:vAlign w:val="center"/>
        </w:tcPr>
        <w:p w:rsidR="009E57D4" w:rsidRPr="00655CDE" w:rsidRDefault="009E57D4" w:rsidP="00655CDE">
          <w:pPr>
            <w:pStyle w:val="a9"/>
            <w:ind w:right="-99" w:hanging="117"/>
            <w:jc w:val="center"/>
            <w:rPr>
              <w:rFonts w:ascii="Arial" w:hAnsi="Arial" w:cs="Arial"/>
              <w:i/>
            </w:rPr>
          </w:pPr>
        </w:p>
      </w:tc>
    </w:tr>
  </w:tbl>
  <w:p w:rsidR="009E57D4" w:rsidRDefault="009E57D4">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649D" w:rsidRDefault="0055649D" w:rsidP="006D0216">
      <w:r>
        <w:separator/>
      </w:r>
    </w:p>
  </w:footnote>
  <w:footnote w:type="continuationSeparator" w:id="1">
    <w:p w:rsidR="0055649D" w:rsidRDefault="0055649D" w:rsidP="006D021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57D4" w:rsidRPr="00C808B0" w:rsidRDefault="009E57D4" w:rsidP="00C808B0">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A2273D"/>
    <w:multiLevelType w:val="multilevel"/>
    <w:tmpl w:val="F75AB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7500474"/>
    <w:multiLevelType w:val="multilevel"/>
    <w:tmpl w:val="14D0B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5F35D68"/>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38944F11"/>
    <w:multiLevelType w:val="multilevel"/>
    <w:tmpl w:val="EBEC6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C942A93"/>
    <w:multiLevelType w:val="multilevel"/>
    <w:tmpl w:val="87E033BC"/>
    <w:lvl w:ilvl="0">
      <w:start w:val="1"/>
      <w:numFmt w:val="decimal"/>
      <w:pStyle w:val="2"/>
      <w:lvlText w:val="%1"/>
      <w:lvlJc w:val="center"/>
      <w:pPr>
        <w:tabs>
          <w:tab w:val="num" w:pos="284"/>
        </w:tabs>
        <w:ind w:left="0" w:firstLine="0"/>
      </w:pPr>
      <w:rPr>
        <w:rFonts w:ascii="Times New Roman" w:hAnsi="Times New Roman" w:hint="default"/>
        <w:sz w:val="30"/>
      </w:rPr>
    </w:lvl>
    <w:lvl w:ilvl="1">
      <w:start w:val="1"/>
      <w:numFmt w:val="decimal"/>
      <w:pStyle w:val="3"/>
      <w:suff w:val="space"/>
      <w:lvlText w:val="%1.%2"/>
      <w:lvlJc w:val="left"/>
      <w:pPr>
        <w:ind w:left="1304" w:hanging="453"/>
      </w:pPr>
      <w:rPr>
        <w:rFonts w:ascii="Times New Roman" w:hAnsi="Times New Roman" w:hint="default"/>
        <w:b w:val="0"/>
        <w:i w:val="0"/>
        <w:sz w:val="30"/>
      </w:rPr>
    </w:lvl>
    <w:lvl w:ilvl="2">
      <w:start w:val="1"/>
      <w:numFmt w:val="decimal"/>
      <w:pStyle w:val="4"/>
      <w:suff w:val="space"/>
      <w:lvlText w:val="%1.%2.%3"/>
      <w:lvlJc w:val="left"/>
      <w:pPr>
        <w:ind w:left="1474" w:hanging="623"/>
      </w:pPr>
      <w:rPr>
        <w:rFonts w:ascii="Times New Roman" w:hAnsi="Times New Roman" w:hint="default"/>
        <w:i/>
        <w:sz w:val="28"/>
      </w:rPr>
    </w:lvl>
    <w:lvl w:ilvl="3">
      <w:start w:val="1"/>
      <w:numFmt w:val="decimal"/>
      <w:pStyle w:val="5"/>
      <w:lvlText w:val="%1.%2.%3.%4"/>
      <w:lvlJc w:val="left"/>
      <w:pPr>
        <w:ind w:left="1758" w:hanging="907"/>
      </w:pPr>
      <w:rPr>
        <w:rFonts w:ascii="Times New Roman" w:hAnsi="Times New Roman" w:hint="default"/>
        <w:i/>
        <w:sz w:val="28"/>
        <w:u w:val="none"/>
      </w:rPr>
    </w:lvl>
    <w:lvl w:ilvl="4">
      <w:start w:val="1"/>
      <w:numFmt w:val="decimal"/>
      <w:pStyle w:val="6"/>
      <w:lvlText w:val="%1.%2.%3.%4.%5"/>
      <w:lvlJc w:val="left"/>
      <w:pPr>
        <w:ind w:left="1928" w:hanging="1077"/>
      </w:pPr>
      <w:rPr>
        <w:rFonts w:hint="default"/>
      </w:rPr>
    </w:lvl>
    <w:lvl w:ilvl="5">
      <w:start w:val="1"/>
      <w:numFmt w:val="decimal"/>
      <w:pStyle w:val="7"/>
      <w:lvlText w:val="%1.%2.%3.%4.%5.%6"/>
      <w:lvlJc w:val="left"/>
      <w:pPr>
        <w:ind w:left="2098" w:hanging="1247"/>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5">
    <w:nsid w:val="3CE44566"/>
    <w:multiLevelType w:val="hybridMultilevel"/>
    <w:tmpl w:val="648CEF12"/>
    <w:lvl w:ilvl="0" w:tplc="E78695E8">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4C006BEF"/>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4F9A05B9"/>
    <w:multiLevelType w:val="multilevel"/>
    <w:tmpl w:val="9834A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2956B66"/>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5B701D62"/>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BB631E4"/>
    <w:multiLevelType w:val="multilevel"/>
    <w:tmpl w:val="8D884094"/>
    <w:styleLink w:val="1"/>
    <w:lvl w:ilvl="0">
      <w:start w:val="1"/>
      <w:numFmt w:val="decimal"/>
      <w:lvlText w:val="%1"/>
      <w:lvlJc w:val="left"/>
      <w:pPr>
        <w:ind w:left="720" w:hanging="360"/>
      </w:pPr>
      <w:rPr>
        <w:rFonts w:ascii="Times New Roman" w:hAnsi="Times New Roman" w:hint="default"/>
        <w:sz w:val="30"/>
      </w:rPr>
    </w:lvl>
    <w:lvl w:ilvl="1">
      <w:start w:val="1"/>
      <w:numFmt w:val="decimal"/>
      <w:lvlText w:val="%1.%2"/>
      <w:lvlJc w:val="left"/>
      <w:pPr>
        <w:ind w:left="1152" w:hanging="432"/>
      </w:pPr>
      <w:rPr>
        <w:rFonts w:ascii="Times New Roman" w:hAnsi="Times New Roman" w:hint="default"/>
        <w:b/>
        <w:i/>
        <w:sz w:val="30"/>
      </w:rPr>
    </w:lvl>
    <w:lvl w:ilvl="2">
      <w:start w:val="1"/>
      <w:numFmt w:val="decimal"/>
      <w:lvlText w:val="%1.%2.%3"/>
      <w:lvlJc w:val="left"/>
      <w:pPr>
        <w:ind w:left="1584" w:hanging="504"/>
      </w:pPr>
      <w:rPr>
        <w:rFonts w:ascii="Times New Roman" w:hAnsi="Times New Roman" w:hint="default"/>
        <w:i/>
        <w:sz w:val="28"/>
      </w:rPr>
    </w:lvl>
    <w:lvl w:ilvl="3">
      <w:start w:val="1"/>
      <w:numFmt w:val="decimal"/>
      <w:lvlText w:val="%1.%2.%3.%4"/>
      <w:lvlJc w:val="left"/>
      <w:pPr>
        <w:ind w:left="2088" w:hanging="648"/>
      </w:pPr>
      <w:rPr>
        <w:rFonts w:ascii="Times New Roman" w:hAnsi="Times New Roman" w:hint="default"/>
        <w:i/>
        <w:sz w:val="26"/>
        <w:u w:val="single"/>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1">
    <w:nsid w:val="5CE165A8"/>
    <w:multiLevelType w:val="multilevel"/>
    <w:tmpl w:val="4210E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1A845CD"/>
    <w:multiLevelType w:val="multilevel"/>
    <w:tmpl w:val="26BC6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42639E9"/>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76002DCA"/>
    <w:multiLevelType w:val="multilevel"/>
    <w:tmpl w:val="A342C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9"/>
  </w:num>
  <w:num w:numId="3">
    <w:abstractNumId w:val="10"/>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2"/>
  </w:num>
  <w:num w:numId="7">
    <w:abstractNumId w:val="13"/>
  </w:num>
  <w:num w:numId="8">
    <w:abstractNumId w:val="6"/>
  </w:num>
  <w:num w:numId="9">
    <w:abstractNumId w:val="4"/>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0"/>
  </w:num>
  <w:num w:numId="13">
    <w:abstractNumId w:val="1"/>
  </w:num>
  <w:num w:numId="14">
    <w:abstractNumId w:val="14"/>
  </w:num>
  <w:num w:numId="15">
    <w:abstractNumId w:val="7"/>
  </w:num>
  <w:num w:numId="16">
    <w:abstractNumId w:val="3"/>
  </w:num>
  <w:num w:numId="17">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TrueTypeFonts/>
  <w:bordersDoNotSurroundHeader/>
  <w:bordersDoNotSurroundFooter/>
  <w:defaultTabStop w:val="709"/>
  <w:drawingGridHorizontalSpacing w:val="140"/>
  <w:displayHorizontalDrawingGridEvery w:val="2"/>
  <w:characterSpacingControl w:val="doNotCompress"/>
  <w:hdrShapeDefaults>
    <o:shapedefaults v:ext="edit" spidmax="53250"/>
  </w:hdrShapeDefaults>
  <w:footnotePr>
    <w:footnote w:id="0"/>
    <w:footnote w:id="1"/>
  </w:footnotePr>
  <w:endnotePr>
    <w:endnote w:id="0"/>
    <w:endnote w:id="1"/>
  </w:endnotePr>
  <w:compat/>
  <w:rsids>
    <w:rsidRoot w:val="00546519"/>
    <w:rsid w:val="000053F2"/>
    <w:rsid w:val="000208D6"/>
    <w:rsid w:val="00045F0C"/>
    <w:rsid w:val="00054FDD"/>
    <w:rsid w:val="000C2AF6"/>
    <w:rsid w:val="00120B77"/>
    <w:rsid w:val="0013135F"/>
    <w:rsid w:val="001352DE"/>
    <w:rsid w:val="001363DF"/>
    <w:rsid w:val="0016098E"/>
    <w:rsid w:val="001B5C02"/>
    <w:rsid w:val="001C557D"/>
    <w:rsid w:val="001F475B"/>
    <w:rsid w:val="002027F3"/>
    <w:rsid w:val="002142BF"/>
    <w:rsid w:val="00226771"/>
    <w:rsid w:val="00247EC7"/>
    <w:rsid w:val="002552D0"/>
    <w:rsid w:val="0028346E"/>
    <w:rsid w:val="00295CFD"/>
    <w:rsid w:val="002A323E"/>
    <w:rsid w:val="002A5622"/>
    <w:rsid w:val="002B5B24"/>
    <w:rsid w:val="002D0B16"/>
    <w:rsid w:val="002E392A"/>
    <w:rsid w:val="002E63F8"/>
    <w:rsid w:val="002F49E9"/>
    <w:rsid w:val="00313B89"/>
    <w:rsid w:val="00316B33"/>
    <w:rsid w:val="0033368C"/>
    <w:rsid w:val="0036416E"/>
    <w:rsid w:val="003E373F"/>
    <w:rsid w:val="00415B5F"/>
    <w:rsid w:val="004416FB"/>
    <w:rsid w:val="004547C5"/>
    <w:rsid w:val="00455FF8"/>
    <w:rsid w:val="004636F2"/>
    <w:rsid w:val="004935B8"/>
    <w:rsid w:val="004A6CB7"/>
    <w:rsid w:val="004B4DDA"/>
    <w:rsid w:val="004D2694"/>
    <w:rsid w:val="00520A45"/>
    <w:rsid w:val="00535160"/>
    <w:rsid w:val="0054296B"/>
    <w:rsid w:val="00546519"/>
    <w:rsid w:val="0055649D"/>
    <w:rsid w:val="00557FF9"/>
    <w:rsid w:val="005938DD"/>
    <w:rsid w:val="005C3349"/>
    <w:rsid w:val="005C4914"/>
    <w:rsid w:val="005D42C3"/>
    <w:rsid w:val="005D6D56"/>
    <w:rsid w:val="0060561D"/>
    <w:rsid w:val="00626FBD"/>
    <w:rsid w:val="00655CDE"/>
    <w:rsid w:val="006A2B3F"/>
    <w:rsid w:val="006A39EC"/>
    <w:rsid w:val="006B7D1B"/>
    <w:rsid w:val="006C7136"/>
    <w:rsid w:val="006D0216"/>
    <w:rsid w:val="006D33CF"/>
    <w:rsid w:val="006D432B"/>
    <w:rsid w:val="006D7318"/>
    <w:rsid w:val="006E16FE"/>
    <w:rsid w:val="00715BEB"/>
    <w:rsid w:val="007321CB"/>
    <w:rsid w:val="00741228"/>
    <w:rsid w:val="007958C6"/>
    <w:rsid w:val="00796B81"/>
    <w:rsid w:val="007A67D8"/>
    <w:rsid w:val="007B2A62"/>
    <w:rsid w:val="007F6C25"/>
    <w:rsid w:val="00833B30"/>
    <w:rsid w:val="008522E3"/>
    <w:rsid w:val="008B2EA5"/>
    <w:rsid w:val="008C2A10"/>
    <w:rsid w:val="008C35AB"/>
    <w:rsid w:val="008D0F88"/>
    <w:rsid w:val="008E36B8"/>
    <w:rsid w:val="008E6A60"/>
    <w:rsid w:val="008F1167"/>
    <w:rsid w:val="008F3830"/>
    <w:rsid w:val="00937AAD"/>
    <w:rsid w:val="009552F2"/>
    <w:rsid w:val="00963052"/>
    <w:rsid w:val="00984CBC"/>
    <w:rsid w:val="009B0804"/>
    <w:rsid w:val="009B74AA"/>
    <w:rsid w:val="009D1788"/>
    <w:rsid w:val="009D5399"/>
    <w:rsid w:val="009E4259"/>
    <w:rsid w:val="009E57D4"/>
    <w:rsid w:val="009F0565"/>
    <w:rsid w:val="00A15FCB"/>
    <w:rsid w:val="00A37698"/>
    <w:rsid w:val="00A745F7"/>
    <w:rsid w:val="00AC7FE4"/>
    <w:rsid w:val="00AD4F75"/>
    <w:rsid w:val="00B21BF3"/>
    <w:rsid w:val="00B25AD8"/>
    <w:rsid w:val="00B3322F"/>
    <w:rsid w:val="00B341F9"/>
    <w:rsid w:val="00B505AC"/>
    <w:rsid w:val="00BA1DF4"/>
    <w:rsid w:val="00BB1D85"/>
    <w:rsid w:val="00BD604F"/>
    <w:rsid w:val="00BE1FF7"/>
    <w:rsid w:val="00C1134B"/>
    <w:rsid w:val="00C36B89"/>
    <w:rsid w:val="00C62517"/>
    <w:rsid w:val="00C71FBC"/>
    <w:rsid w:val="00C808B0"/>
    <w:rsid w:val="00C83767"/>
    <w:rsid w:val="00CC31AB"/>
    <w:rsid w:val="00CD2AA6"/>
    <w:rsid w:val="00D242FC"/>
    <w:rsid w:val="00D306AF"/>
    <w:rsid w:val="00D40AEF"/>
    <w:rsid w:val="00D412FD"/>
    <w:rsid w:val="00D4324C"/>
    <w:rsid w:val="00D4408A"/>
    <w:rsid w:val="00D44F30"/>
    <w:rsid w:val="00D51E62"/>
    <w:rsid w:val="00D537FA"/>
    <w:rsid w:val="00DB4BD7"/>
    <w:rsid w:val="00DC7F8D"/>
    <w:rsid w:val="00DD1406"/>
    <w:rsid w:val="00DF2BC6"/>
    <w:rsid w:val="00DF3A62"/>
    <w:rsid w:val="00E11A90"/>
    <w:rsid w:val="00E244BF"/>
    <w:rsid w:val="00E85779"/>
    <w:rsid w:val="00EE146B"/>
    <w:rsid w:val="00F1624A"/>
    <w:rsid w:val="00F47FAF"/>
    <w:rsid w:val="00F61420"/>
    <w:rsid w:val="00F77FE2"/>
    <w:rsid w:val="00FB78B4"/>
    <w:rsid w:val="00FE5F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32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7D1B"/>
    <w:pPr>
      <w:ind w:firstLine="709"/>
    </w:pPr>
    <w:rPr>
      <w:rFonts w:ascii="Times New Roman" w:eastAsia="Times New Roman" w:hAnsi="Times New Roman"/>
      <w:sz w:val="28"/>
    </w:rPr>
  </w:style>
  <w:style w:type="paragraph" w:styleId="10">
    <w:name w:val="heading 1"/>
    <w:basedOn w:val="a"/>
    <w:next w:val="20"/>
    <w:link w:val="11"/>
    <w:uiPriority w:val="9"/>
    <w:qFormat/>
    <w:rsid w:val="00D44F30"/>
    <w:pPr>
      <w:keepNext/>
      <w:keepLines/>
      <w:spacing w:before="240" w:after="240"/>
      <w:ind w:firstLine="0"/>
      <w:jc w:val="center"/>
      <w:outlineLvl w:val="0"/>
    </w:pPr>
    <w:rPr>
      <w:bCs/>
      <w:sz w:val="32"/>
      <w:szCs w:val="28"/>
    </w:rPr>
  </w:style>
  <w:style w:type="paragraph" w:styleId="2">
    <w:name w:val="heading 2"/>
    <w:basedOn w:val="a"/>
    <w:next w:val="20"/>
    <w:link w:val="21"/>
    <w:uiPriority w:val="9"/>
    <w:unhideWhenUsed/>
    <w:qFormat/>
    <w:rsid w:val="00E244BF"/>
    <w:pPr>
      <w:keepNext/>
      <w:keepLines/>
      <w:numPr>
        <w:numId w:val="9"/>
      </w:numPr>
      <w:spacing w:before="240" w:after="240"/>
      <w:jc w:val="center"/>
      <w:outlineLvl w:val="1"/>
    </w:pPr>
    <w:rPr>
      <w:b/>
      <w:bCs/>
      <w:sz w:val="32"/>
      <w:szCs w:val="26"/>
    </w:rPr>
  </w:style>
  <w:style w:type="paragraph" w:styleId="3">
    <w:name w:val="heading 3"/>
    <w:basedOn w:val="a"/>
    <w:next w:val="20"/>
    <w:link w:val="30"/>
    <w:uiPriority w:val="9"/>
    <w:unhideWhenUsed/>
    <w:qFormat/>
    <w:rsid w:val="00E244BF"/>
    <w:pPr>
      <w:keepNext/>
      <w:keepLines/>
      <w:numPr>
        <w:ilvl w:val="1"/>
        <w:numId w:val="9"/>
      </w:numPr>
      <w:spacing w:before="240" w:after="240"/>
      <w:outlineLvl w:val="2"/>
    </w:pPr>
    <w:rPr>
      <w:bCs/>
      <w:sz w:val="30"/>
    </w:rPr>
  </w:style>
  <w:style w:type="paragraph" w:styleId="4">
    <w:name w:val="heading 4"/>
    <w:basedOn w:val="a"/>
    <w:next w:val="5"/>
    <w:link w:val="40"/>
    <w:uiPriority w:val="9"/>
    <w:unhideWhenUsed/>
    <w:qFormat/>
    <w:rsid w:val="006B7D1B"/>
    <w:pPr>
      <w:keepNext/>
      <w:keepLines/>
      <w:numPr>
        <w:ilvl w:val="2"/>
        <w:numId w:val="9"/>
      </w:numPr>
      <w:spacing w:before="240" w:after="240"/>
      <w:outlineLvl w:val="3"/>
    </w:pPr>
    <w:rPr>
      <w:rFonts w:ascii="Cambria" w:hAnsi="Cambria"/>
      <w:bCs/>
      <w:i/>
      <w:iCs/>
    </w:rPr>
  </w:style>
  <w:style w:type="paragraph" w:styleId="5">
    <w:name w:val="heading 5"/>
    <w:basedOn w:val="a"/>
    <w:next w:val="20"/>
    <w:link w:val="50"/>
    <w:uiPriority w:val="9"/>
    <w:unhideWhenUsed/>
    <w:qFormat/>
    <w:rsid w:val="00E244BF"/>
    <w:pPr>
      <w:keepNext/>
      <w:keepLines/>
      <w:numPr>
        <w:ilvl w:val="3"/>
        <w:numId w:val="9"/>
      </w:numPr>
      <w:spacing w:before="240" w:after="240"/>
      <w:outlineLvl w:val="4"/>
    </w:pPr>
    <w:rPr>
      <w:i/>
      <w:u w:val="single"/>
    </w:rPr>
  </w:style>
  <w:style w:type="paragraph" w:styleId="6">
    <w:name w:val="heading 6"/>
    <w:basedOn w:val="a"/>
    <w:next w:val="20"/>
    <w:link w:val="60"/>
    <w:uiPriority w:val="9"/>
    <w:unhideWhenUsed/>
    <w:qFormat/>
    <w:rsid w:val="00E244BF"/>
    <w:pPr>
      <w:keepNext/>
      <w:keepLines/>
      <w:numPr>
        <w:ilvl w:val="4"/>
        <w:numId w:val="9"/>
      </w:numPr>
      <w:spacing w:before="240" w:after="240"/>
      <w:outlineLvl w:val="5"/>
    </w:pPr>
    <w:rPr>
      <w:i/>
      <w:iCs/>
      <w:u w:val="dash"/>
    </w:rPr>
  </w:style>
  <w:style w:type="paragraph" w:styleId="7">
    <w:name w:val="heading 7"/>
    <w:basedOn w:val="a"/>
    <w:next w:val="20"/>
    <w:link w:val="70"/>
    <w:uiPriority w:val="9"/>
    <w:unhideWhenUsed/>
    <w:qFormat/>
    <w:rsid w:val="00E244BF"/>
    <w:pPr>
      <w:keepNext/>
      <w:keepLines/>
      <w:numPr>
        <w:ilvl w:val="5"/>
        <w:numId w:val="9"/>
      </w:numPr>
      <w:spacing w:before="240" w:after="240"/>
      <w:outlineLvl w:val="6"/>
    </w:pPr>
    <w:rPr>
      <w:i/>
      <w:iCs/>
      <w:u w:val="dotted"/>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D44F30"/>
    <w:rPr>
      <w:rFonts w:ascii="Times New Roman" w:eastAsia="Times New Roman" w:hAnsi="Times New Roman" w:cs="Times New Roman"/>
      <w:bCs/>
      <w:sz w:val="32"/>
      <w:szCs w:val="28"/>
      <w:lang w:eastAsia="ru-RU"/>
    </w:rPr>
  </w:style>
  <w:style w:type="paragraph" w:styleId="a3">
    <w:name w:val="TOC Heading"/>
    <w:basedOn w:val="10"/>
    <w:next w:val="a"/>
    <w:uiPriority w:val="39"/>
    <w:unhideWhenUsed/>
    <w:qFormat/>
    <w:rsid w:val="0054296B"/>
    <w:pPr>
      <w:spacing w:line="276" w:lineRule="auto"/>
      <w:jc w:val="left"/>
      <w:outlineLvl w:val="9"/>
    </w:pPr>
    <w:rPr>
      <w:rFonts w:ascii="Cambria" w:hAnsi="Cambria"/>
      <w:b/>
      <w:color w:val="365F91"/>
      <w:lang w:eastAsia="en-US"/>
    </w:rPr>
  </w:style>
  <w:style w:type="paragraph" w:styleId="12">
    <w:name w:val="toc 1"/>
    <w:basedOn w:val="a"/>
    <w:next w:val="a"/>
    <w:autoRedefine/>
    <w:uiPriority w:val="39"/>
    <w:unhideWhenUsed/>
    <w:rsid w:val="00E244BF"/>
    <w:pPr>
      <w:tabs>
        <w:tab w:val="right" w:leader="dot" w:pos="9498"/>
      </w:tabs>
      <w:spacing w:after="100"/>
      <w:ind w:firstLine="0"/>
    </w:pPr>
  </w:style>
  <w:style w:type="character" w:styleId="a4">
    <w:name w:val="Hyperlink"/>
    <w:basedOn w:val="a0"/>
    <w:uiPriority w:val="99"/>
    <w:unhideWhenUsed/>
    <w:rsid w:val="0054296B"/>
    <w:rPr>
      <w:color w:val="0000FF"/>
      <w:u w:val="single"/>
    </w:rPr>
  </w:style>
  <w:style w:type="paragraph" w:styleId="a5">
    <w:name w:val="Balloon Text"/>
    <w:basedOn w:val="a"/>
    <w:link w:val="a6"/>
    <w:uiPriority w:val="99"/>
    <w:semiHidden/>
    <w:unhideWhenUsed/>
    <w:rsid w:val="0054296B"/>
    <w:rPr>
      <w:rFonts w:ascii="Tahoma" w:hAnsi="Tahoma" w:cs="Tahoma"/>
      <w:sz w:val="16"/>
      <w:szCs w:val="16"/>
    </w:rPr>
  </w:style>
  <w:style w:type="character" w:customStyle="1" w:styleId="a6">
    <w:name w:val="Текст выноски Знак"/>
    <w:basedOn w:val="a0"/>
    <w:link w:val="a5"/>
    <w:uiPriority w:val="99"/>
    <w:semiHidden/>
    <w:rsid w:val="0054296B"/>
    <w:rPr>
      <w:rFonts w:ascii="Tahoma" w:eastAsia="Times New Roman" w:hAnsi="Tahoma" w:cs="Tahoma"/>
      <w:sz w:val="16"/>
      <w:szCs w:val="16"/>
      <w:lang w:eastAsia="ru-RU"/>
    </w:rPr>
  </w:style>
  <w:style w:type="character" w:customStyle="1" w:styleId="21">
    <w:name w:val="Заголовок 2 Знак"/>
    <w:basedOn w:val="a0"/>
    <w:link w:val="2"/>
    <w:uiPriority w:val="9"/>
    <w:rsid w:val="00E244BF"/>
    <w:rPr>
      <w:rFonts w:ascii="Times New Roman" w:eastAsia="Times New Roman" w:hAnsi="Times New Roman" w:cs="Times New Roman"/>
      <w:b/>
      <w:bCs/>
      <w:sz w:val="32"/>
      <w:szCs w:val="26"/>
      <w:lang w:eastAsia="ru-RU"/>
    </w:rPr>
  </w:style>
  <w:style w:type="paragraph" w:styleId="22">
    <w:name w:val="toc 2"/>
    <w:basedOn w:val="a"/>
    <w:next w:val="a"/>
    <w:autoRedefine/>
    <w:uiPriority w:val="39"/>
    <w:unhideWhenUsed/>
    <w:rsid w:val="00AC7FE4"/>
    <w:pPr>
      <w:tabs>
        <w:tab w:val="left" w:pos="851"/>
        <w:tab w:val="right" w:leader="dot" w:pos="9498"/>
      </w:tabs>
      <w:spacing w:after="100"/>
      <w:ind w:right="311" w:firstLine="567"/>
    </w:pPr>
  </w:style>
  <w:style w:type="paragraph" w:styleId="a7">
    <w:name w:val="header"/>
    <w:basedOn w:val="a"/>
    <w:link w:val="a8"/>
    <w:uiPriority w:val="99"/>
    <w:semiHidden/>
    <w:unhideWhenUsed/>
    <w:rsid w:val="006D0216"/>
    <w:pPr>
      <w:tabs>
        <w:tab w:val="center" w:pos="4677"/>
        <w:tab w:val="right" w:pos="9355"/>
      </w:tabs>
    </w:pPr>
  </w:style>
  <w:style w:type="character" w:customStyle="1" w:styleId="a8">
    <w:name w:val="Верхний колонтитул Знак"/>
    <w:basedOn w:val="a0"/>
    <w:link w:val="a7"/>
    <w:uiPriority w:val="99"/>
    <w:semiHidden/>
    <w:rsid w:val="006D0216"/>
    <w:rPr>
      <w:rFonts w:ascii="Times New Roman" w:eastAsia="Times New Roman" w:hAnsi="Times New Roman" w:cs="Times New Roman"/>
      <w:sz w:val="28"/>
      <w:szCs w:val="20"/>
      <w:lang w:eastAsia="ru-RU"/>
    </w:rPr>
  </w:style>
  <w:style w:type="paragraph" w:styleId="a9">
    <w:name w:val="footer"/>
    <w:basedOn w:val="a"/>
    <w:link w:val="aa"/>
    <w:unhideWhenUsed/>
    <w:rsid w:val="006D0216"/>
    <w:pPr>
      <w:tabs>
        <w:tab w:val="center" w:pos="4677"/>
        <w:tab w:val="right" w:pos="9355"/>
      </w:tabs>
    </w:pPr>
  </w:style>
  <w:style w:type="character" w:customStyle="1" w:styleId="aa">
    <w:name w:val="Нижний колонтитул Знак"/>
    <w:basedOn w:val="a0"/>
    <w:link w:val="a9"/>
    <w:rsid w:val="006D0216"/>
    <w:rPr>
      <w:rFonts w:ascii="Times New Roman" w:eastAsia="Times New Roman" w:hAnsi="Times New Roman" w:cs="Times New Roman"/>
      <w:sz w:val="28"/>
      <w:szCs w:val="20"/>
      <w:lang w:eastAsia="ru-RU"/>
    </w:rPr>
  </w:style>
  <w:style w:type="table" w:styleId="ab">
    <w:name w:val="Table Grid"/>
    <w:basedOn w:val="a1"/>
    <w:uiPriority w:val="59"/>
    <w:rsid w:val="006D021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0">
    <w:name w:val="Обычный 2"/>
    <w:basedOn w:val="a"/>
    <w:link w:val="23"/>
    <w:qFormat/>
    <w:rsid w:val="00E244BF"/>
    <w:pPr>
      <w:spacing w:before="120" w:line="300" w:lineRule="auto"/>
      <w:jc w:val="both"/>
    </w:pPr>
  </w:style>
  <w:style w:type="character" w:customStyle="1" w:styleId="30">
    <w:name w:val="Заголовок 3 Знак"/>
    <w:basedOn w:val="a0"/>
    <w:link w:val="3"/>
    <w:uiPriority w:val="9"/>
    <w:rsid w:val="00E244BF"/>
    <w:rPr>
      <w:rFonts w:ascii="Times New Roman" w:eastAsia="Times New Roman" w:hAnsi="Times New Roman" w:cs="Times New Roman"/>
      <w:bCs/>
      <w:sz w:val="30"/>
      <w:szCs w:val="20"/>
      <w:lang w:eastAsia="ru-RU"/>
    </w:rPr>
  </w:style>
  <w:style w:type="character" w:customStyle="1" w:styleId="23">
    <w:name w:val="Обычный 2 Знак"/>
    <w:basedOn w:val="a0"/>
    <w:link w:val="20"/>
    <w:rsid w:val="00E244BF"/>
    <w:rPr>
      <w:rFonts w:ascii="Times New Roman" w:eastAsia="Times New Roman" w:hAnsi="Times New Roman" w:cs="Times New Roman"/>
      <w:sz w:val="28"/>
      <w:szCs w:val="20"/>
      <w:lang w:eastAsia="ru-RU"/>
    </w:rPr>
  </w:style>
  <w:style w:type="character" w:customStyle="1" w:styleId="40">
    <w:name w:val="Заголовок 4 Знак"/>
    <w:basedOn w:val="a0"/>
    <w:link w:val="4"/>
    <w:uiPriority w:val="9"/>
    <w:rsid w:val="006B7D1B"/>
    <w:rPr>
      <w:rFonts w:ascii="Cambria" w:eastAsia="Times New Roman" w:hAnsi="Cambria" w:cs="Times New Roman"/>
      <w:bCs/>
      <w:i/>
      <w:iCs/>
      <w:sz w:val="28"/>
      <w:szCs w:val="20"/>
      <w:lang w:eastAsia="ru-RU"/>
    </w:rPr>
  </w:style>
  <w:style w:type="character" w:customStyle="1" w:styleId="50">
    <w:name w:val="Заголовок 5 Знак"/>
    <w:basedOn w:val="a0"/>
    <w:link w:val="5"/>
    <w:uiPriority w:val="9"/>
    <w:rsid w:val="00E244BF"/>
    <w:rPr>
      <w:rFonts w:ascii="Times New Roman" w:eastAsia="Times New Roman" w:hAnsi="Times New Roman" w:cs="Times New Roman"/>
      <w:i/>
      <w:sz w:val="28"/>
      <w:szCs w:val="20"/>
      <w:u w:val="single"/>
      <w:lang w:eastAsia="ru-RU"/>
    </w:rPr>
  </w:style>
  <w:style w:type="character" w:customStyle="1" w:styleId="60">
    <w:name w:val="Заголовок 6 Знак"/>
    <w:basedOn w:val="a0"/>
    <w:link w:val="6"/>
    <w:uiPriority w:val="9"/>
    <w:rsid w:val="00E244BF"/>
    <w:rPr>
      <w:rFonts w:ascii="Times New Roman" w:eastAsia="Times New Roman" w:hAnsi="Times New Roman" w:cs="Times New Roman"/>
      <w:i/>
      <w:iCs/>
      <w:sz w:val="28"/>
      <w:szCs w:val="20"/>
      <w:u w:val="dash"/>
      <w:lang w:eastAsia="ru-RU"/>
    </w:rPr>
  </w:style>
  <w:style w:type="numbering" w:customStyle="1" w:styleId="1">
    <w:name w:val="Стиль1"/>
    <w:uiPriority w:val="99"/>
    <w:rsid w:val="00D44F30"/>
    <w:pPr>
      <w:numPr>
        <w:numId w:val="3"/>
      </w:numPr>
    </w:pPr>
  </w:style>
  <w:style w:type="paragraph" w:styleId="31">
    <w:name w:val="toc 3"/>
    <w:basedOn w:val="a"/>
    <w:next w:val="a"/>
    <w:autoRedefine/>
    <w:uiPriority w:val="39"/>
    <w:unhideWhenUsed/>
    <w:rsid w:val="00AC7FE4"/>
    <w:pPr>
      <w:tabs>
        <w:tab w:val="left" w:pos="1701"/>
        <w:tab w:val="right" w:leader="dot" w:pos="9515"/>
      </w:tabs>
      <w:spacing w:after="100"/>
      <w:ind w:firstLine="1134"/>
    </w:pPr>
  </w:style>
  <w:style w:type="character" w:customStyle="1" w:styleId="70">
    <w:name w:val="Заголовок 7 Знак"/>
    <w:basedOn w:val="a0"/>
    <w:link w:val="7"/>
    <w:uiPriority w:val="9"/>
    <w:rsid w:val="00E244BF"/>
    <w:rPr>
      <w:rFonts w:ascii="Times New Roman" w:eastAsia="Times New Roman" w:hAnsi="Times New Roman" w:cs="Times New Roman"/>
      <w:i/>
      <w:iCs/>
      <w:sz w:val="28"/>
      <w:szCs w:val="20"/>
      <w:u w:val="dotted"/>
      <w:lang w:eastAsia="ru-RU"/>
    </w:rPr>
  </w:style>
  <w:style w:type="paragraph" w:styleId="41">
    <w:name w:val="toc 4"/>
    <w:basedOn w:val="a"/>
    <w:next w:val="a"/>
    <w:autoRedefine/>
    <w:uiPriority w:val="39"/>
    <w:unhideWhenUsed/>
    <w:rsid w:val="00AC7FE4"/>
    <w:pPr>
      <w:tabs>
        <w:tab w:val="left" w:pos="2127"/>
        <w:tab w:val="right" w:leader="dot" w:pos="9498"/>
      </w:tabs>
      <w:spacing w:after="100"/>
      <w:ind w:right="311" w:firstLine="1418"/>
    </w:pPr>
  </w:style>
  <w:style w:type="paragraph" w:styleId="51">
    <w:name w:val="toc 5"/>
    <w:basedOn w:val="a"/>
    <w:next w:val="a"/>
    <w:autoRedefine/>
    <w:uiPriority w:val="39"/>
    <w:unhideWhenUsed/>
    <w:rsid w:val="00AC7FE4"/>
    <w:pPr>
      <w:tabs>
        <w:tab w:val="left" w:pos="2552"/>
        <w:tab w:val="right" w:leader="dot" w:pos="9498"/>
      </w:tabs>
      <w:spacing w:after="100"/>
      <w:ind w:left="1120" w:right="311" w:firstLine="581"/>
    </w:pPr>
  </w:style>
  <w:style w:type="table" w:customStyle="1" w:styleId="13">
    <w:name w:val="Сетка таблицы1"/>
    <w:basedOn w:val="a1"/>
    <w:next w:val="ab"/>
    <w:uiPriority w:val="99"/>
    <w:rsid w:val="0013135F"/>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laceholder Text"/>
    <w:basedOn w:val="a0"/>
    <w:uiPriority w:val="99"/>
    <w:semiHidden/>
    <w:rsid w:val="006D432B"/>
    <w:rPr>
      <w:color w:val="808080"/>
    </w:rPr>
  </w:style>
  <w:style w:type="character" w:styleId="ad">
    <w:name w:val="Strong"/>
    <w:basedOn w:val="a0"/>
    <w:uiPriority w:val="22"/>
    <w:qFormat/>
    <w:rsid w:val="00CD2AA6"/>
    <w:rPr>
      <w:b/>
      <w:bCs/>
    </w:rPr>
  </w:style>
  <w:style w:type="paragraph" w:styleId="ae">
    <w:name w:val="Normal (Web)"/>
    <w:basedOn w:val="a"/>
    <w:uiPriority w:val="99"/>
    <w:semiHidden/>
    <w:unhideWhenUsed/>
    <w:rsid w:val="00C83767"/>
    <w:pPr>
      <w:spacing w:before="100" w:beforeAutospacing="1" w:after="100" w:afterAutospacing="1"/>
      <w:ind w:firstLine="0"/>
    </w:pPr>
    <w:rPr>
      <w:sz w:val="24"/>
      <w:szCs w:val="24"/>
    </w:rPr>
  </w:style>
</w:styles>
</file>

<file path=word/webSettings.xml><?xml version="1.0" encoding="utf-8"?>
<w:webSettings xmlns:r="http://schemas.openxmlformats.org/officeDocument/2006/relationships" xmlns:w="http://schemas.openxmlformats.org/wordprocessingml/2006/main">
  <w:divs>
    <w:div w:id="34238076">
      <w:bodyDiv w:val="1"/>
      <w:marLeft w:val="0"/>
      <w:marRight w:val="0"/>
      <w:marTop w:val="0"/>
      <w:marBottom w:val="0"/>
      <w:divBdr>
        <w:top w:val="none" w:sz="0" w:space="0" w:color="auto"/>
        <w:left w:val="none" w:sz="0" w:space="0" w:color="auto"/>
        <w:bottom w:val="none" w:sz="0" w:space="0" w:color="auto"/>
        <w:right w:val="none" w:sz="0" w:space="0" w:color="auto"/>
      </w:divBdr>
    </w:div>
    <w:div w:id="66078114">
      <w:bodyDiv w:val="1"/>
      <w:marLeft w:val="0"/>
      <w:marRight w:val="0"/>
      <w:marTop w:val="0"/>
      <w:marBottom w:val="0"/>
      <w:divBdr>
        <w:top w:val="none" w:sz="0" w:space="0" w:color="auto"/>
        <w:left w:val="none" w:sz="0" w:space="0" w:color="auto"/>
        <w:bottom w:val="none" w:sz="0" w:space="0" w:color="auto"/>
        <w:right w:val="none" w:sz="0" w:space="0" w:color="auto"/>
      </w:divBdr>
    </w:div>
    <w:div w:id="233243387">
      <w:bodyDiv w:val="1"/>
      <w:marLeft w:val="0"/>
      <w:marRight w:val="0"/>
      <w:marTop w:val="0"/>
      <w:marBottom w:val="0"/>
      <w:divBdr>
        <w:top w:val="none" w:sz="0" w:space="0" w:color="auto"/>
        <w:left w:val="none" w:sz="0" w:space="0" w:color="auto"/>
        <w:bottom w:val="none" w:sz="0" w:space="0" w:color="auto"/>
        <w:right w:val="none" w:sz="0" w:space="0" w:color="auto"/>
      </w:divBdr>
    </w:div>
    <w:div w:id="353969402">
      <w:bodyDiv w:val="1"/>
      <w:marLeft w:val="0"/>
      <w:marRight w:val="0"/>
      <w:marTop w:val="0"/>
      <w:marBottom w:val="0"/>
      <w:divBdr>
        <w:top w:val="none" w:sz="0" w:space="0" w:color="auto"/>
        <w:left w:val="none" w:sz="0" w:space="0" w:color="auto"/>
        <w:bottom w:val="none" w:sz="0" w:space="0" w:color="auto"/>
        <w:right w:val="none" w:sz="0" w:space="0" w:color="auto"/>
      </w:divBdr>
    </w:div>
    <w:div w:id="858785657">
      <w:bodyDiv w:val="1"/>
      <w:marLeft w:val="0"/>
      <w:marRight w:val="0"/>
      <w:marTop w:val="0"/>
      <w:marBottom w:val="0"/>
      <w:divBdr>
        <w:top w:val="none" w:sz="0" w:space="0" w:color="auto"/>
        <w:left w:val="none" w:sz="0" w:space="0" w:color="auto"/>
        <w:bottom w:val="none" w:sz="0" w:space="0" w:color="auto"/>
        <w:right w:val="none" w:sz="0" w:space="0" w:color="auto"/>
      </w:divBdr>
    </w:div>
    <w:div w:id="1136951270">
      <w:bodyDiv w:val="1"/>
      <w:marLeft w:val="0"/>
      <w:marRight w:val="0"/>
      <w:marTop w:val="0"/>
      <w:marBottom w:val="0"/>
      <w:divBdr>
        <w:top w:val="none" w:sz="0" w:space="0" w:color="auto"/>
        <w:left w:val="none" w:sz="0" w:space="0" w:color="auto"/>
        <w:bottom w:val="none" w:sz="0" w:space="0" w:color="auto"/>
        <w:right w:val="none" w:sz="0" w:space="0" w:color="auto"/>
      </w:divBdr>
    </w:div>
    <w:div w:id="1249775820">
      <w:bodyDiv w:val="1"/>
      <w:marLeft w:val="0"/>
      <w:marRight w:val="0"/>
      <w:marTop w:val="0"/>
      <w:marBottom w:val="0"/>
      <w:divBdr>
        <w:top w:val="none" w:sz="0" w:space="0" w:color="auto"/>
        <w:left w:val="none" w:sz="0" w:space="0" w:color="auto"/>
        <w:bottom w:val="none" w:sz="0" w:space="0" w:color="auto"/>
        <w:right w:val="none" w:sz="0" w:space="0" w:color="auto"/>
      </w:divBdr>
      <w:divsChild>
        <w:div w:id="588079012">
          <w:marLeft w:val="1306"/>
          <w:marRight w:val="820"/>
          <w:marTop w:val="0"/>
          <w:marBottom w:val="0"/>
          <w:divBdr>
            <w:top w:val="none" w:sz="0" w:space="0" w:color="auto"/>
            <w:left w:val="none" w:sz="0" w:space="0" w:color="auto"/>
            <w:bottom w:val="none" w:sz="0" w:space="0" w:color="auto"/>
            <w:right w:val="none" w:sz="0" w:space="0" w:color="auto"/>
          </w:divBdr>
        </w:div>
        <w:div w:id="785198772">
          <w:marLeft w:val="-67"/>
          <w:marRight w:val="84"/>
          <w:marTop w:val="0"/>
          <w:marBottom w:val="0"/>
          <w:divBdr>
            <w:top w:val="none" w:sz="0" w:space="0" w:color="auto"/>
            <w:left w:val="none" w:sz="0" w:space="0" w:color="auto"/>
            <w:bottom w:val="none" w:sz="0" w:space="0" w:color="auto"/>
            <w:right w:val="none" w:sz="0" w:space="0" w:color="auto"/>
          </w:divBdr>
        </w:div>
        <w:div w:id="1448817382">
          <w:marLeft w:val="1306"/>
          <w:marRight w:val="820"/>
          <w:marTop w:val="0"/>
          <w:marBottom w:val="0"/>
          <w:divBdr>
            <w:top w:val="none" w:sz="0" w:space="0" w:color="auto"/>
            <w:left w:val="none" w:sz="0" w:space="0" w:color="auto"/>
            <w:bottom w:val="none" w:sz="0" w:space="0" w:color="auto"/>
            <w:right w:val="none" w:sz="0" w:space="0" w:color="auto"/>
          </w:divBdr>
        </w:div>
      </w:divsChild>
    </w:div>
    <w:div w:id="1263225646">
      <w:bodyDiv w:val="1"/>
      <w:marLeft w:val="0"/>
      <w:marRight w:val="0"/>
      <w:marTop w:val="0"/>
      <w:marBottom w:val="0"/>
      <w:divBdr>
        <w:top w:val="none" w:sz="0" w:space="0" w:color="auto"/>
        <w:left w:val="none" w:sz="0" w:space="0" w:color="auto"/>
        <w:bottom w:val="none" w:sz="0" w:space="0" w:color="auto"/>
        <w:right w:val="none" w:sz="0" w:space="0" w:color="auto"/>
      </w:divBdr>
    </w:div>
    <w:div w:id="1335257823">
      <w:bodyDiv w:val="1"/>
      <w:marLeft w:val="0"/>
      <w:marRight w:val="0"/>
      <w:marTop w:val="0"/>
      <w:marBottom w:val="0"/>
      <w:divBdr>
        <w:top w:val="none" w:sz="0" w:space="0" w:color="auto"/>
        <w:left w:val="none" w:sz="0" w:space="0" w:color="auto"/>
        <w:bottom w:val="none" w:sz="0" w:space="0" w:color="auto"/>
        <w:right w:val="none" w:sz="0" w:space="0" w:color="auto"/>
      </w:divBdr>
    </w:div>
    <w:div w:id="1515849333">
      <w:bodyDiv w:val="1"/>
      <w:marLeft w:val="0"/>
      <w:marRight w:val="0"/>
      <w:marTop w:val="0"/>
      <w:marBottom w:val="0"/>
      <w:divBdr>
        <w:top w:val="none" w:sz="0" w:space="0" w:color="auto"/>
        <w:left w:val="none" w:sz="0" w:space="0" w:color="auto"/>
        <w:bottom w:val="none" w:sz="0" w:space="0" w:color="auto"/>
        <w:right w:val="none" w:sz="0" w:space="0" w:color="auto"/>
      </w:divBdr>
    </w:div>
    <w:div w:id="1631323245">
      <w:bodyDiv w:val="1"/>
      <w:marLeft w:val="0"/>
      <w:marRight w:val="0"/>
      <w:marTop w:val="0"/>
      <w:marBottom w:val="0"/>
      <w:divBdr>
        <w:top w:val="none" w:sz="0" w:space="0" w:color="auto"/>
        <w:left w:val="none" w:sz="0" w:space="0" w:color="auto"/>
        <w:bottom w:val="none" w:sz="0" w:space="0" w:color="auto"/>
        <w:right w:val="none" w:sz="0" w:space="0" w:color="auto"/>
      </w:divBdr>
    </w:div>
    <w:div w:id="2015180473">
      <w:bodyDiv w:val="1"/>
      <w:marLeft w:val="0"/>
      <w:marRight w:val="0"/>
      <w:marTop w:val="0"/>
      <w:marBottom w:val="0"/>
      <w:divBdr>
        <w:top w:val="none" w:sz="0" w:space="0" w:color="auto"/>
        <w:left w:val="none" w:sz="0" w:space="0" w:color="auto"/>
        <w:bottom w:val="none" w:sz="0" w:space="0" w:color="auto"/>
        <w:right w:val="none" w:sz="0" w:space="0" w:color="auto"/>
      </w:divBdr>
    </w:div>
    <w:div w:id="2092387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jpeg"/><Relationship Id="rId50" Type="http://schemas.openxmlformats.org/officeDocument/2006/relationships/image" Target="media/image42.png"/><Relationship Id="rId55" Type="http://schemas.openxmlformats.org/officeDocument/2006/relationships/image" Target="media/image47.jpeg"/><Relationship Id="rId63" Type="http://schemas.openxmlformats.org/officeDocument/2006/relationships/hyperlink" Target="http://e.lanbook.com/books/element.php?pl1_cid=25&amp;pl1_id=2021"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jpeg"/><Relationship Id="rId58" Type="http://schemas.openxmlformats.org/officeDocument/2006/relationships/image" Target="media/image49.jpeg"/><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hyperlink" Target="https://svarkaed.ru/wp-content/uploads/2017/10/169_2.jpg" TargetMode="External"/><Relationship Id="rId61" Type="http://schemas.openxmlformats.org/officeDocument/2006/relationships/hyperlink" Target="https://svarkaed.ru/svarka/poleznaya-informatsiya/pravila-pozharnoj-bezopasnosti.html"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jpeg"/><Relationship Id="rId60" Type="http://schemas.openxmlformats.org/officeDocument/2006/relationships/hyperlink" Target="https://svarkaed.ru/svarka/poleznaya-informatsiya/pravila-pozharnoj-bezopasnosti.html" TargetMode="External"/><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header" Target="header1.xml"/><Relationship Id="rId8" Type="http://schemas.openxmlformats.org/officeDocument/2006/relationships/footer" Target="footer1.xml"/><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svarkaed.ru/svarka/poleznaya-informatsiya/pravila-bezopasnosti.html" TargetMode="External"/><Relationship Id="rId67"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jpeg"/><Relationship Id="rId62" Type="http://schemas.openxmlformats.org/officeDocument/2006/relationships/hyperlink" Target="https://svarkaed.ru/svarka/poleznaya-informatsiya/pravila-pozharnoj-bezopasnosti.html"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5B0032-5C60-4E0A-8EE1-B8A119AA97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60</Pages>
  <Words>8316</Words>
  <Characters>47403</Characters>
  <Application>Microsoft Office Word</Application>
  <DocSecurity>0</DocSecurity>
  <Lines>395</Lines>
  <Paragraphs>111</Paragraphs>
  <ScaleCrop>false</ScaleCrop>
  <HeadingPairs>
    <vt:vector size="2" baseType="variant">
      <vt:variant>
        <vt:lpstr>Название</vt:lpstr>
      </vt:variant>
      <vt:variant>
        <vt:i4>1</vt:i4>
      </vt:variant>
    </vt:vector>
  </HeadingPairs>
  <TitlesOfParts>
    <vt:vector size="1" baseType="lpstr">
      <vt:lpstr>Выпускная квалификационная работа</vt:lpstr>
    </vt:vector>
  </TitlesOfParts>
  <Company>ВЭМТ</Company>
  <LinksUpToDate>false</LinksUpToDate>
  <CharactersWithSpaces>55608</CharactersWithSpaces>
  <SharedDoc>false</SharedDoc>
  <HLinks>
    <vt:vector size="54" baseType="variant">
      <vt:variant>
        <vt:i4>1835058</vt:i4>
      </vt:variant>
      <vt:variant>
        <vt:i4>50</vt:i4>
      </vt:variant>
      <vt:variant>
        <vt:i4>0</vt:i4>
      </vt:variant>
      <vt:variant>
        <vt:i4>5</vt:i4>
      </vt:variant>
      <vt:variant>
        <vt:lpwstr/>
      </vt:variant>
      <vt:variant>
        <vt:lpwstr>_Toc302168523</vt:lpwstr>
      </vt:variant>
      <vt:variant>
        <vt:i4>1835058</vt:i4>
      </vt:variant>
      <vt:variant>
        <vt:i4>44</vt:i4>
      </vt:variant>
      <vt:variant>
        <vt:i4>0</vt:i4>
      </vt:variant>
      <vt:variant>
        <vt:i4>5</vt:i4>
      </vt:variant>
      <vt:variant>
        <vt:lpwstr/>
      </vt:variant>
      <vt:variant>
        <vt:lpwstr>_Toc302168522</vt:lpwstr>
      </vt:variant>
      <vt:variant>
        <vt:i4>1835058</vt:i4>
      </vt:variant>
      <vt:variant>
        <vt:i4>38</vt:i4>
      </vt:variant>
      <vt:variant>
        <vt:i4>0</vt:i4>
      </vt:variant>
      <vt:variant>
        <vt:i4>5</vt:i4>
      </vt:variant>
      <vt:variant>
        <vt:lpwstr/>
      </vt:variant>
      <vt:variant>
        <vt:lpwstr>_Toc302168521</vt:lpwstr>
      </vt:variant>
      <vt:variant>
        <vt:i4>1835058</vt:i4>
      </vt:variant>
      <vt:variant>
        <vt:i4>32</vt:i4>
      </vt:variant>
      <vt:variant>
        <vt:i4>0</vt:i4>
      </vt:variant>
      <vt:variant>
        <vt:i4>5</vt:i4>
      </vt:variant>
      <vt:variant>
        <vt:lpwstr/>
      </vt:variant>
      <vt:variant>
        <vt:lpwstr>_Toc302168520</vt:lpwstr>
      </vt:variant>
      <vt:variant>
        <vt:i4>2031666</vt:i4>
      </vt:variant>
      <vt:variant>
        <vt:i4>26</vt:i4>
      </vt:variant>
      <vt:variant>
        <vt:i4>0</vt:i4>
      </vt:variant>
      <vt:variant>
        <vt:i4>5</vt:i4>
      </vt:variant>
      <vt:variant>
        <vt:lpwstr/>
      </vt:variant>
      <vt:variant>
        <vt:lpwstr>_Toc302168519</vt:lpwstr>
      </vt:variant>
      <vt:variant>
        <vt:i4>2031666</vt:i4>
      </vt:variant>
      <vt:variant>
        <vt:i4>20</vt:i4>
      </vt:variant>
      <vt:variant>
        <vt:i4>0</vt:i4>
      </vt:variant>
      <vt:variant>
        <vt:i4>5</vt:i4>
      </vt:variant>
      <vt:variant>
        <vt:lpwstr/>
      </vt:variant>
      <vt:variant>
        <vt:lpwstr>_Toc302168518</vt:lpwstr>
      </vt:variant>
      <vt:variant>
        <vt:i4>2031666</vt:i4>
      </vt:variant>
      <vt:variant>
        <vt:i4>14</vt:i4>
      </vt:variant>
      <vt:variant>
        <vt:i4>0</vt:i4>
      </vt:variant>
      <vt:variant>
        <vt:i4>5</vt:i4>
      </vt:variant>
      <vt:variant>
        <vt:lpwstr/>
      </vt:variant>
      <vt:variant>
        <vt:lpwstr>_Toc302168517</vt:lpwstr>
      </vt:variant>
      <vt:variant>
        <vt:i4>2031666</vt:i4>
      </vt:variant>
      <vt:variant>
        <vt:i4>8</vt:i4>
      </vt:variant>
      <vt:variant>
        <vt:i4>0</vt:i4>
      </vt:variant>
      <vt:variant>
        <vt:i4>5</vt:i4>
      </vt:variant>
      <vt:variant>
        <vt:lpwstr/>
      </vt:variant>
      <vt:variant>
        <vt:lpwstr>_Toc302168516</vt:lpwstr>
      </vt:variant>
      <vt:variant>
        <vt:i4>2031666</vt:i4>
      </vt:variant>
      <vt:variant>
        <vt:i4>2</vt:i4>
      </vt:variant>
      <vt:variant>
        <vt:i4>0</vt:i4>
      </vt:variant>
      <vt:variant>
        <vt:i4>5</vt:i4>
      </vt:variant>
      <vt:variant>
        <vt:lpwstr/>
      </vt:variant>
      <vt:variant>
        <vt:lpwstr>_Toc302168515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Выпускная квалификационная работа</dc:title>
  <dc:creator>ВЭМТ</dc:creator>
  <cp:lastModifiedBy>Студент 1</cp:lastModifiedBy>
  <cp:revision>3</cp:revision>
  <cp:lastPrinted>2011-08-26T19:35:00Z</cp:lastPrinted>
  <dcterms:created xsi:type="dcterms:W3CDTF">2020-12-21T12:50:00Z</dcterms:created>
  <dcterms:modified xsi:type="dcterms:W3CDTF">2020-12-21T13:51:00Z</dcterms:modified>
</cp:coreProperties>
</file>