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94636" w:rsidRPr="00A94636" w:rsidRDefault="00A94636" w:rsidP="00A94636">
      <w:pPr>
        <w:shd w:val="clear" w:color="auto" w:fill="FFFFFF"/>
        <w:spacing w:after="300" w:line="240" w:lineRule="auto"/>
        <w:rPr>
          <w:rFonts w:ascii="Times New Roman" w:eastAsia="Times New Roman" w:hAnsi="Times New Roman" w:cs="Times New Roman"/>
          <w:color w:val="464C55"/>
          <w:sz w:val="24"/>
          <w:szCs w:val="24"/>
          <w:lang w:eastAsia="ru-RU"/>
        </w:rPr>
      </w:pPr>
      <w:r w:rsidRPr="00A94636">
        <w:rPr>
          <w:rFonts w:ascii="Times New Roman" w:eastAsia="Times New Roman" w:hAnsi="Times New Roman" w:cs="Times New Roman"/>
          <w:color w:val="464C55"/>
          <w:sz w:val="24"/>
          <w:szCs w:val="24"/>
          <w:lang w:eastAsia="ru-RU"/>
        </w:rPr>
        <w:t>3.1.1. Трудовая функция</w:t>
      </w:r>
    </w:p>
    <w:p w:rsidR="00A94636" w:rsidRPr="00A94636" w:rsidRDefault="00A94636" w:rsidP="00A9463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2272F"/>
          <w:sz w:val="23"/>
          <w:szCs w:val="23"/>
          <w:lang w:eastAsia="ru-RU"/>
        </w:rPr>
      </w:pPr>
      <w:r w:rsidRPr="00A94636">
        <w:rPr>
          <w:rFonts w:ascii="Times New Roman" w:eastAsia="Times New Roman" w:hAnsi="Times New Roman" w:cs="Times New Roman"/>
          <w:color w:val="22272F"/>
          <w:sz w:val="23"/>
          <w:szCs w:val="23"/>
          <w:lang w:eastAsia="ru-RU"/>
        </w:rPr>
        <w:t> </w:t>
      </w:r>
    </w:p>
    <w:tbl>
      <w:tblPr>
        <w:tblW w:w="1020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702"/>
        <w:gridCol w:w="3694"/>
        <w:gridCol w:w="836"/>
        <w:gridCol w:w="1110"/>
        <w:gridCol w:w="1976"/>
        <w:gridCol w:w="882"/>
      </w:tblGrid>
      <w:tr w:rsidR="00A94636" w:rsidRPr="00A94636" w:rsidTr="00A94636">
        <w:tc>
          <w:tcPr>
            <w:tcW w:w="1680" w:type="dxa"/>
            <w:tcBorders>
              <w:right w:val="single" w:sz="6" w:space="0" w:color="000000"/>
            </w:tcBorders>
            <w:shd w:val="clear" w:color="auto" w:fill="FFFFFF"/>
            <w:hideMark/>
          </w:tcPr>
          <w:p w:rsidR="00A94636" w:rsidRPr="00A94636" w:rsidRDefault="00A94636" w:rsidP="00A94636">
            <w:pPr>
              <w:spacing w:before="75" w:after="75" w:line="240" w:lineRule="auto"/>
              <w:ind w:left="75" w:right="75"/>
              <w:jc w:val="center"/>
              <w:rPr>
                <w:rFonts w:ascii="Times New Roman" w:eastAsia="Times New Roman" w:hAnsi="Times New Roman" w:cs="Times New Roman"/>
                <w:color w:val="464C55"/>
                <w:sz w:val="24"/>
                <w:szCs w:val="24"/>
                <w:lang w:eastAsia="ru-RU"/>
              </w:rPr>
            </w:pPr>
            <w:r w:rsidRPr="00A94636">
              <w:rPr>
                <w:rFonts w:ascii="Times New Roman" w:eastAsia="Times New Roman" w:hAnsi="Times New Roman" w:cs="Times New Roman"/>
                <w:color w:val="464C55"/>
                <w:sz w:val="24"/>
                <w:szCs w:val="24"/>
                <w:lang w:eastAsia="ru-RU"/>
              </w:rPr>
              <w:t>Наименование</w:t>
            </w:r>
          </w:p>
        </w:tc>
        <w:tc>
          <w:tcPr>
            <w:tcW w:w="3645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A94636" w:rsidRPr="00A94636" w:rsidRDefault="00A94636" w:rsidP="00A94636">
            <w:pPr>
              <w:spacing w:before="75" w:after="75" w:line="240" w:lineRule="auto"/>
              <w:ind w:left="75" w:right="75"/>
              <w:rPr>
                <w:rFonts w:ascii="Times New Roman" w:eastAsia="Times New Roman" w:hAnsi="Times New Roman" w:cs="Times New Roman"/>
                <w:color w:val="22272F"/>
                <w:sz w:val="24"/>
                <w:szCs w:val="24"/>
                <w:lang w:eastAsia="ru-RU"/>
              </w:rPr>
            </w:pPr>
            <w:r w:rsidRPr="00A94636">
              <w:rPr>
                <w:rFonts w:ascii="Times New Roman" w:eastAsia="Times New Roman" w:hAnsi="Times New Roman" w:cs="Times New Roman"/>
                <w:color w:val="22272F"/>
                <w:sz w:val="24"/>
                <w:szCs w:val="24"/>
                <w:lang w:eastAsia="ru-RU"/>
              </w:rPr>
              <w:t>Проведение подготовительных и сборочных операций перед сваркой и зачистка сварных швов после сварки</w:t>
            </w:r>
          </w:p>
        </w:tc>
        <w:tc>
          <w:tcPr>
            <w:tcW w:w="825" w:type="dxa"/>
            <w:tcBorders>
              <w:right w:val="single" w:sz="6" w:space="0" w:color="000000"/>
            </w:tcBorders>
            <w:shd w:val="clear" w:color="auto" w:fill="FFFFFF"/>
            <w:hideMark/>
          </w:tcPr>
          <w:p w:rsidR="00A94636" w:rsidRPr="00A94636" w:rsidRDefault="00A94636" w:rsidP="00A94636">
            <w:pPr>
              <w:spacing w:before="75" w:after="75" w:line="240" w:lineRule="auto"/>
              <w:ind w:left="75" w:right="75"/>
              <w:jc w:val="center"/>
              <w:rPr>
                <w:rFonts w:ascii="Times New Roman" w:eastAsia="Times New Roman" w:hAnsi="Times New Roman" w:cs="Times New Roman"/>
                <w:color w:val="464C55"/>
                <w:sz w:val="24"/>
                <w:szCs w:val="24"/>
                <w:lang w:eastAsia="ru-RU"/>
              </w:rPr>
            </w:pPr>
            <w:r w:rsidRPr="00A94636">
              <w:rPr>
                <w:rFonts w:ascii="Times New Roman" w:eastAsia="Times New Roman" w:hAnsi="Times New Roman" w:cs="Times New Roman"/>
                <w:color w:val="464C55"/>
                <w:sz w:val="24"/>
                <w:szCs w:val="24"/>
                <w:lang w:eastAsia="ru-RU"/>
              </w:rPr>
              <w:t>Код</w:t>
            </w:r>
          </w:p>
        </w:tc>
        <w:tc>
          <w:tcPr>
            <w:tcW w:w="1095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A94636" w:rsidRPr="00A94636" w:rsidRDefault="00A94636" w:rsidP="00A94636">
            <w:pPr>
              <w:spacing w:before="75" w:after="75" w:line="240" w:lineRule="auto"/>
              <w:ind w:left="75" w:right="75"/>
              <w:jc w:val="center"/>
              <w:rPr>
                <w:rFonts w:ascii="Times New Roman" w:eastAsia="Times New Roman" w:hAnsi="Times New Roman" w:cs="Times New Roman"/>
                <w:color w:val="464C55"/>
                <w:sz w:val="24"/>
                <w:szCs w:val="24"/>
                <w:lang w:eastAsia="ru-RU"/>
              </w:rPr>
            </w:pPr>
            <w:r w:rsidRPr="00A94636">
              <w:rPr>
                <w:rFonts w:ascii="Times New Roman" w:eastAsia="Times New Roman" w:hAnsi="Times New Roman" w:cs="Times New Roman"/>
                <w:color w:val="464C55"/>
                <w:sz w:val="24"/>
                <w:szCs w:val="24"/>
                <w:lang w:eastAsia="ru-RU"/>
              </w:rPr>
              <w:t>А/01.2</w:t>
            </w:r>
          </w:p>
        </w:tc>
        <w:tc>
          <w:tcPr>
            <w:tcW w:w="1950" w:type="dxa"/>
            <w:tcBorders>
              <w:right w:val="single" w:sz="6" w:space="0" w:color="000000"/>
            </w:tcBorders>
            <w:shd w:val="clear" w:color="auto" w:fill="FFFFFF"/>
            <w:hideMark/>
          </w:tcPr>
          <w:p w:rsidR="00A94636" w:rsidRPr="00A94636" w:rsidRDefault="00A94636" w:rsidP="00A94636">
            <w:pPr>
              <w:spacing w:before="75" w:after="75" w:line="240" w:lineRule="auto"/>
              <w:ind w:left="75" w:right="75"/>
              <w:jc w:val="center"/>
              <w:rPr>
                <w:rFonts w:ascii="Times New Roman" w:eastAsia="Times New Roman" w:hAnsi="Times New Roman" w:cs="Times New Roman"/>
                <w:color w:val="464C55"/>
                <w:sz w:val="24"/>
                <w:szCs w:val="24"/>
                <w:lang w:eastAsia="ru-RU"/>
              </w:rPr>
            </w:pPr>
            <w:r w:rsidRPr="00A94636">
              <w:rPr>
                <w:rFonts w:ascii="Times New Roman" w:eastAsia="Times New Roman" w:hAnsi="Times New Roman" w:cs="Times New Roman"/>
                <w:color w:val="464C55"/>
                <w:sz w:val="24"/>
                <w:szCs w:val="24"/>
                <w:lang w:eastAsia="ru-RU"/>
              </w:rPr>
              <w:t>Уровень (подуровень) квалификации</w:t>
            </w:r>
          </w:p>
        </w:tc>
        <w:tc>
          <w:tcPr>
            <w:tcW w:w="87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A94636" w:rsidRPr="00A94636" w:rsidRDefault="00A94636" w:rsidP="00A94636">
            <w:pPr>
              <w:spacing w:before="75" w:after="75" w:line="240" w:lineRule="auto"/>
              <w:ind w:left="75" w:right="75"/>
              <w:jc w:val="center"/>
              <w:rPr>
                <w:rFonts w:ascii="Times New Roman" w:eastAsia="Times New Roman" w:hAnsi="Times New Roman" w:cs="Times New Roman"/>
                <w:color w:val="464C55"/>
                <w:sz w:val="24"/>
                <w:szCs w:val="24"/>
                <w:lang w:eastAsia="ru-RU"/>
              </w:rPr>
            </w:pPr>
            <w:r w:rsidRPr="00A94636">
              <w:rPr>
                <w:rFonts w:ascii="Times New Roman" w:eastAsia="Times New Roman" w:hAnsi="Times New Roman" w:cs="Times New Roman"/>
                <w:color w:val="464C55"/>
                <w:sz w:val="24"/>
                <w:szCs w:val="24"/>
                <w:lang w:eastAsia="ru-RU"/>
              </w:rPr>
              <w:t>2</w:t>
            </w:r>
          </w:p>
        </w:tc>
      </w:tr>
    </w:tbl>
    <w:p w:rsidR="00A94636" w:rsidRPr="00A94636" w:rsidRDefault="00A94636" w:rsidP="00A9463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2272F"/>
          <w:sz w:val="23"/>
          <w:szCs w:val="23"/>
          <w:lang w:eastAsia="ru-RU"/>
        </w:rPr>
      </w:pPr>
      <w:r w:rsidRPr="00A94636">
        <w:rPr>
          <w:rFonts w:ascii="Times New Roman" w:eastAsia="Times New Roman" w:hAnsi="Times New Roman" w:cs="Times New Roman"/>
          <w:color w:val="22272F"/>
          <w:sz w:val="23"/>
          <w:szCs w:val="23"/>
          <w:lang w:eastAsia="ru-RU"/>
        </w:rPr>
        <w:t> </w:t>
      </w:r>
    </w:p>
    <w:tbl>
      <w:tblPr>
        <w:tblW w:w="1020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42"/>
        <w:gridCol w:w="1445"/>
        <w:gridCol w:w="577"/>
        <w:gridCol w:w="1677"/>
        <w:gridCol w:w="1207"/>
        <w:gridCol w:w="2552"/>
      </w:tblGrid>
      <w:tr w:rsidR="00A94636" w:rsidRPr="00A94636" w:rsidTr="00A94636">
        <w:tc>
          <w:tcPr>
            <w:tcW w:w="2760" w:type="dxa"/>
            <w:tcBorders>
              <w:right w:val="single" w:sz="6" w:space="0" w:color="000000"/>
            </w:tcBorders>
            <w:shd w:val="clear" w:color="auto" w:fill="FFFFFF"/>
            <w:hideMark/>
          </w:tcPr>
          <w:p w:rsidR="00A94636" w:rsidRPr="00A94636" w:rsidRDefault="00A94636" w:rsidP="00A94636">
            <w:pPr>
              <w:spacing w:before="75" w:after="75" w:line="240" w:lineRule="auto"/>
              <w:ind w:left="75" w:right="75"/>
              <w:rPr>
                <w:rFonts w:ascii="Times New Roman" w:eastAsia="Times New Roman" w:hAnsi="Times New Roman" w:cs="Times New Roman"/>
                <w:color w:val="22272F"/>
                <w:sz w:val="24"/>
                <w:szCs w:val="24"/>
                <w:lang w:eastAsia="ru-RU"/>
              </w:rPr>
            </w:pPr>
            <w:r w:rsidRPr="00A94636">
              <w:rPr>
                <w:rFonts w:ascii="Times New Roman" w:eastAsia="Times New Roman" w:hAnsi="Times New Roman" w:cs="Times New Roman"/>
                <w:color w:val="22272F"/>
                <w:sz w:val="24"/>
                <w:szCs w:val="24"/>
                <w:lang w:eastAsia="ru-RU"/>
              </w:rPr>
              <w:t>Происхождение трудовой функции</w:t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FFFFFF"/>
            <w:hideMark/>
          </w:tcPr>
          <w:p w:rsidR="00A94636" w:rsidRPr="00A94636" w:rsidRDefault="00A94636" w:rsidP="00A94636">
            <w:pPr>
              <w:spacing w:before="75" w:after="75" w:line="240" w:lineRule="auto"/>
              <w:ind w:left="75" w:right="75"/>
              <w:rPr>
                <w:rFonts w:ascii="Times New Roman" w:eastAsia="Times New Roman" w:hAnsi="Times New Roman" w:cs="Times New Roman"/>
                <w:color w:val="22272F"/>
                <w:sz w:val="24"/>
                <w:szCs w:val="24"/>
                <w:lang w:eastAsia="ru-RU"/>
              </w:rPr>
            </w:pPr>
            <w:r w:rsidRPr="00A94636">
              <w:rPr>
                <w:rFonts w:ascii="Times New Roman" w:eastAsia="Times New Roman" w:hAnsi="Times New Roman" w:cs="Times New Roman"/>
                <w:color w:val="22272F"/>
                <w:sz w:val="24"/>
                <w:szCs w:val="24"/>
                <w:lang w:eastAsia="ru-RU"/>
              </w:rPr>
              <w:t>Оригинал</w:t>
            </w:r>
          </w:p>
        </w:tc>
        <w:tc>
          <w:tcPr>
            <w:tcW w:w="555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A94636" w:rsidRPr="00A94636" w:rsidRDefault="00A94636" w:rsidP="00A94636">
            <w:pPr>
              <w:spacing w:before="75" w:after="75" w:line="240" w:lineRule="auto"/>
              <w:ind w:left="75" w:right="75"/>
              <w:jc w:val="center"/>
              <w:rPr>
                <w:rFonts w:ascii="Times New Roman" w:eastAsia="Times New Roman" w:hAnsi="Times New Roman" w:cs="Times New Roman"/>
                <w:color w:val="464C55"/>
                <w:sz w:val="24"/>
                <w:szCs w:val="24"/>
                <w:lang w:eastAsia="ru-RU"/>
              </w:rPr>
            </w:pPr>
            <w:r w:rsidRPr="00A94636">
              <w:rPr>
                <w:rFonts w:ascii="Times New Roman" w:eastAsia="Times New Roman" w:hAnsi="Times New Roman" w:cs="Times New Roman"/>
                <w:color w:val="464C55"/>
                <w:sz w:val="24"/>
                <w:szCs w:val="24"/>
                <w:lang w:eastAsia="ru-RU"/>
              </w:rPr>
              <w:t>X</w:t>
            </w:r>
          </w:p>
        </w:tc>
        <w:tc>
          <w:tcPr>
            <w:tcW w:w="1665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A94636" w:rsidRPr="00A94636" w:rsidRDefault="00A94636" w:rsidP="00A94636">
            <w:pPr>
              <w:spacing w:before="75" w:after="75" w:line="240" w:lineRule="auto"/>
              <w:ind w:left="75" w:right="75"/>
              <w:rPr>
                <w:rFonts w:ascii="Times New Roman" w:eastAsia="Times New Roman" w:hAnsi="Times New Roman" w:cs="Times New Roman"/>
                <w:color w:val="464C55"/>
                <w:sz w:val="24"/>
                <w:szCs w:val="24"/>
                <w:lang w:eastAsia="ru-RU"/>
              </w:rPr>
            </w:pPr>
            <w:r w:rsidRPr="00A94636">
              <w:rPr>
                <w:rFonts w:ascii="Times New Roman" w:eastAsia="Times New Roman" w:hAnsi="Times New Roman" w:cs="Times New Roman"/>
                <w:color w:val="464C55"/>
                <w:sz w:val="24"/>
                <w:szCs w:val="24"/>
                <w:lang w:eastAsia="ru-RU"/>
              </w:rPr>
              <w:t>Заимствовано из оригинала</w:t>
            </w:r>
          </w:p>
        </w:tc>
        <w:tc>
          <w:tcPr>
            <w:tcW w:w="111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A94636" w:rsidRPr="00A94636" w:rsidRDefault="00A94636" w:rsidP="00A9463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2272F"/>
                <w:sz w:val="23"/>
                <w:szCs w:val="23"/>
                <w:lang w:eastAsia="ru-RU"/>
              </w:rPr>
            </w:pPr>
            <w:r w:rsidRPr="00A94636">
              <w:rPr>
                <w:rFonts w:ascii="Times New Roman" w:eastAsia="Times New Roman" w:hAnsi="Times New Roman" w:cs="Times New Roman"/>
                <w:color w:val="22272F"/>
                <w:sz w:val="23"/>
                <w:szCs w:val="23"/>
                <w:lang w:eastAsia="ru-RU"/>
              </w:rPr>
              <w:t> </w:t>
            </w:r>
          </w:p>
        </w:tc>
        <w:tc>
          <w:tcPr>
            <w:tcW w:w="255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A94636" w:rsidRPr="00A94636" w:rsidRDefault="00A94636" w:rsidP="00A9463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2272F"/>
                <w:sz w:val="23"/>
                <w:szCs w:val="23"/>
                <w:lang w:eastAsia="ru-RU"/>
              </w:rPr>
            </w:pPr>
            <w:r w:rsidRPr="00A94636">
              <w:rPr>
                <w:rFonts w:ascii="Times New Roman" w:eastAsia="Times New Roman" w:hAnsi="Times New Roman" w:cs="Times New Roman"/>
                <w:color w:val="22272F"/>
                <w:sz w:val="23"/>
                <w:szCs w:val="23"/>
                <w:lang w:eastAsia="ru-RU"/>
              </w:rPr>
              <w:t> </w:t>
            </w:r>
          </w:p>
        </w:tc>
      </w:tr>
      <w:tr w:rsidR="00A94636" w:rsidRPr="00A94636" w:rsidTr="00A94636">
        <w:tc>
          <w:tcPr>
            <w:tcW w:w="2775" w:type="dxa"/>
            <w:shd w:val="clear" w:color="auto" w:fill="FFFFFF"/>
            <w:hideMark/>
          </w:tcPr>
          <w:p w:rsidR="00A94636" w:rsidRPr="00A94636" w:rsidRDefault="00A94636" w:rsidP="00A9463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2272F"/>
                <w:sz w:val="23"/>
                <w:szCs w:val="23"/>
                <w:lang w:eastAsia="ru-RU"/>
              </w:rPr>
            </w:pPr>
            <w:r w:rsidRPr="00A94636">
              <w:rPr>
                <w:rFonts w:ascii="Times New Roman" w:eastAsia="Times New Roman" w:hAnsi="Times New Roman" w:cs="Times New Roman"/>
                <w:color w:val="22272F"/>
                <w:sz w:val="23"/>
                <w:szCs w:val="23"/>
                <w:lang w:eastAsia="ru-RU"/>
              </w:rPr>
              <w:t> </w:t>
            </w:r>
          </w:p>
        </w:tc>
        <w:tc>
          <w:tcPr>
            <w:tcW w:w="2040" w:type="dxa"/>
            <w:gridSpan w:val="2"/>
            <w:shd w:val="clear" w:color="auto" w:fill="FFFFFF"/>
            <w:hideMark/>
          </w:tcPr>
          <w:p w:rsidR="00A94636" w:rsidRPr="00A94636" w:rsidRDefault="00A94636" w:rsidP="00A9463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2272F"/>
                <w:sz w:val="23"/>
                <w:szCs w:val="23"/>
                <w:lang w:eastAsia="ru-RU"/>
              </w:rPr>
            </w:pPr>
            <w:r w:rsidRPr="00A94636">
              <w:rPr>
                <w:rFonts w:ascii="Times New Roman" w:eastAsia="Times New Roman" w:hAnsi="Times New Roman" w:cs="Times New Roman"/>
                <w:color w:val="22272F"/>
                <w:sz w:val="23"/>
                <w:szCs w:val="23"/>
                <w:lang w:eastAsia="ru-RU"/>
              </w:rPr>
              <w:t> </w:t>
            </w:r>
          </w:p>
        </w:tc>
        <w:tc>
          <w:tcPr>
            <w:tcW w:w="1680" w:type="dxa"/>
            <w:shd w:val="clear" w:color="auto" w:fill="FFFFFF"/>
            <w:hideMark/>
          </w:tcPr>
          <w:p w:rsidR="00A94636" w:rsidRPr="00A94636" w:rsidRDefault="00A94636" w:rsidP="00A9463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2272F"/>
                <w:sz w:val="23"/>
                <w:szCs w:val="23"/>
                <w:lang w:eastAsia="ru-RU"/>
              </w:rPr>
            </w:pPr>
            <w:r w:rsidRPr="00A94636">
              <w:rPr>
                <w:rFonts w:ascii="Times New Roman" w:eastAsia="Times New Roman" w:hAnsi="Times New Roman" w:cs="Times New Roman"/>
                <w:color w:val="22272F"/>
                <w:sz w:val="23"/>
                <w:szCs w:val="23"/>
                <w:lang w:eastAsia="ru-RU"/>
              </w:rPr>
              <w:t> </w:t>
            </w:r>
          </w:p>
        </w:tc>
        <w:tc>
          <w:tcPr>
            <w:tcW w:w="1125" w:type="dxa"/>
            <w:shd w:val="clear" w:color="auto" w:fill="FFFFFF"/>
            <w:hideMark/>
          </w:tcPr>
          <w:p w:rsidR="00A94636" w:rsidRPr="00A94636" w:rsidRDefault="00A94636" w:rsidP="00A94636">
            <w:pPr>
              <w:spacing w:before="75" w:after="75" w:line="240" w:lineRule="auto"/>
              <w:ind w:left="75" w:right="75"/>
              <w:jc w:val="center"/>
              <w:rPr>
                <w:rFonts w:ascii="Times New Roman" w:eastAsia="Times New Roman" w:hAnsi="Times New Roman" w:cs="Times New Roman"/>
                <w:color w:val="464C55"/>
                <w:sz w:val="24"/>
                <w:szCs w:val="24"/>
                <w:lang w:eastAsia="ru-RU"/>
              </w:rPr>
            </w:pPr>
            <w:r w:rsidRPr="00A94636">
              <w:rPr>
                <w:rFonts w:ascii="Times New Roman" w:eastAsia="Times New Roman" w:hAnsi="Times New Roman" w:cs="Times New Roman"/>
                <w:color w:val="464C55"/>
                <w:sz w:val="24"/>
                <w:szCs w:val="24"/>
                <w:lang w:eastAsia="ru-RU"/>
              </w:rPr>
              <w:t>Код</w:t>
            </w:r>
          </w:p>
          <w:p w:rsidR="00A94636" w:rsidRPr="00A94636" w:rsidRDefault="00A94636" w:rsidP="00A94636">
            <w:pPr>
              <w:spacing w:before="75" w:after="75" w:line="240" w:lineRule="auto"/>
              <w:ind w:left="75" w:right="75"/>
              <w:jc w:val="center"/>
              <w:rPr>
                <w:rFonts w:ascii="Times New Roman" w:eastAsia="Times New Roman" w:hAnsi="Times New Roman" w:cs="Times New Roman"/>
                <w:color w:val="464C55"/>
                <w:sz w:val="24"/>
                <w:szCs w:val="24"/>
                <w:lang w:eastAsia="ru-RU"/>
              </w:rPr>
            </w:pPr>
            <w:r w:rsidRPr="00A94636">
              <w:rPr>
                <w:rFonts w:ascii="Times New Roman" w:eastAsia="Times New Roman" w:hAnsi="Times New Roman" w:cs="Times New Roman"/>
                <w:color w:val="464C55"/>
                <w:sz w:val="24"/>
                <w:szCs w:val="24"/>
                <w:lang w:eastAsia="ru-RU"/>
              </w:rPr>
              <w:t>оригинала</w:t>
            </w:r>
          </w:p>
        </w:tc>
        <w:tc>
          <w:tcPr>
            <w:tcW w:w="2565" w:type="dxa"/>
            <w:shd w:val="clear" w:color="auto" w:fill="FFFFFF"/>
            <w:hideMark/>
          </w:tcPr>
          <w:p w:rsidR="00A94636" w:rsidRPr="00A94636" w:rsidRDefault="00A94636" w:rsidP="00A94636">
            <w:pPr>
              <w:spacing w:before="75" w:after="75" w:line="240" w:lineRule="auto"/>
              <w:ind w:left="75" w:right="75"/>
              <w:jc w:val="center"/>
              <w:rPr>
                <w:rFonts w:ascii="Times New Roman" w:eastAsia="Times New Roman" w:hAnsi="Times New Roman" w:cs="Times New Roman"/>
                <w:color w:val="464C55"/>
                <w:sz w:val="24"/>
                <w:szCs w:val="24"/>
                <w:lang w:eastAsia="ru-RU"/>
              </w:rPr>
            </w:pPr>
            <w:r w:rsidRPr="00A94636">
              <w:rPr>
                <w:rFonts w:ascii="Times New Roman" w:eastAsia="Times New Roman" w:hAnsi="Times New Roman" w:cs="Times New Roman"/>
                <w:color w:val="464C55"/>
                <w:sz w:val="24"/>
                <w:szCs w:val="24"/>
                <w:lang w:eastAsia="ru-RU"/>
              </w:rPr>
              <w:t>Регистрационный номер профессионального стандарта</w:t>
            </w:r>
          </w:p>
        </w:tc>
      </w:tr>
    </w:tbl>
    <w:p w:rsidR="00A94636" w:rsidRPr="00A94636" w:rsidRDefault="00A94636" w:rsidP="00A9463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2272F"/>
          <w:sz w:val="23"/>
          <w:szCs w:val="23"/>
          <w:lang w:eastAsia="ru-RU"/>
        </w:rPr>
      </w:pPr>
      <w:r w:rsidRPr="00A94636">
        <w:rPr>
          <w:rFonts w:ascii="Times New Roman" w:eastAsia="Times New Roman" w:hAnsi="Times New Roman" w:cs="Times New Roman"/>
          <w:color w:val="22272F"/>
          <w:sz w:val="23"/>
          <w:szCs w:val="23"/>
          <w:lang w:eastAsia="ru-RU"/>
        </w:rPr>
        <w:t> </w:t>
      </w:r>
    </w:p>
    <w:tbl>
      <w:tblPr>
        <w:tblW w:w="10185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87"/>
        <w:gridCol w:w="7398"/>
      </w:tblGrid>
      <w:tr w:rsidR="00A94636" w:rsidRPr="00A94636" w:rsidTr="00A94636">
        <w:tc>
          <w:tcPr>
            <w:tcW w:w="2775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A94636" w:rsidRPr="00A94636" w:rsidRDefault="00A94636" w:rsidP="00A94636">
            <w:pPr>
              <w:spacing w:before="75" w:after="75" w:line="240" w:lineRule="auto"/>
              <w:ind w:left="75" w:right="75"/>
              <w:rPr>
                <w:rFonts w:ascii="Times New Roman" w:eastAsia="Times New Roman" w:hAnsi="Times New Roman" w:cs="Times New Roman"/>
                <w:color w:val="22272F"/>
                <w:sz w:val="24"/>
                <w:szCs w:val="24"/>
                <w:lang w:eastAsia="ru-RU"/>
              </w:rPr>
            </w:pPr>
            <w:r w:rsidRPr="00A94636">
              <w:rPr>
                <w:rFonts w:ascii="Times New Roman" w:eastAsia="Times New Roman" w:hAnsi="Times New Roman" w:cs="Times New Roman"/>
                <w:color w:val="22272F"/>
                <w:sz w:val="24"/>
                <w:szCs w:val="24"/>
                <w:lang w:eastAsia="ru-RU"/>
              </w:rPr>
              <w:t>Трудовые действия</w:t>
            </w:r>
          </w:p>
        </w:tc>
        <w:tc>
          <w:tcPr>
            <w:tcW w:w="7365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A94636" w:rsidRPr="00A94636" w:rsidRDefault="00A94636" w:rsidP="00A94636">
            <w:pPr>
              <w:spacing w:before="75" w:after="75" w:line="240" w:lineRule="auto"/>
              <w:ind w:left="75" w:right="75"/>
              <w:rPr>
                <w:rFonts w:ascii="Times New Roman" w:eastAsia="Times New Roman" w:hAnsi="Times New Roman" w:cs="Times New Roman"/>
                <w:color w:val="22272F"/>
                <w:sz w:val="24"/>
                <w:szCs w:val="24"/>
                <w:lang w:eastAsia="ru-RU"/>
              </w:rPr>
            </w:pPr>
            <w:r w:rsidRPr="00A94636">
              <w:rPr>
                <w:rFonts w:ascii="Times New Roman" w:eastAsia="Times New Roman" w:hAnsi="Times New Roman" w:cs="Times New Roman"/>
                <w:color w:val="22272F"/>
                <w:sz w:val="24"/>
                <w:szCs w:val="24"/>
                <w:lang w:eastAsia="ru-RU"/>
              </w:rPr>
              <w:t>Ознакомление с конструкторской и производственно-технологической документацией по сварке</w:t>
            </w:r>
          </w:p>
        </w:tc>
      </w:tr>
      <w:tr w:rsidR="00A94636" w:rsidRPr="00A94636" w:rsidTr="00A94636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A94636" w:rsidRPr="00A94636" w:rsidRDefault="00A94636" w:rsidP="00A9463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2272F"/>
                <w:sz w:val="24"/>
                <w:szCs w:val="24"/>
                <w:lang w:eastAsia="ru-RU"/>
              </w:rPr>
            </w:pPr>
          </w:p>
        </w:tc>
        <w:tc>
          <w:tcPr>
            <w:tcW w:w="7365" w:type="dxa"/>
            <w:tcBorders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A94636" w:rsidRPr="00A94636" w:rsidRDefault="00A94636" w:rsidP="00A94636">
            <w:pPr>
              <w:spacing w:before="75" w:after="75" w:line="240" w:lineRule="auto"/>
              <w:ind w:left="75" w:right="75"/>
              <w:rPr>
                <w:rFonts w:ascii="Times New Roman" w:eastAsia="Times New Roman" w:hAnsi="Times New Roman" w:cs="Times New Roman"/>
                <w:color w:val="22272F"/>
                <w:sz w:val="24"/>
                <w:szCs w:val="24"/>
                <w:lang w:eastAsia="ru-RU"/>
              </w:rPr>
            </w:pPr>
            <w:r w:rsidRPr="00A94636">
              <w:rPr>
                <w:rFonts w:ascii="Times New Roman" w:eastAsia="Times New Roman" w:hAnsi="Times New Roman" w:cs="Times New Roman"/>
                <w:color w:val="22272F"/>
                <w:sz w:val="24"/>
                <w:szCs w:val="24"/>
                <w:lang w:eastAsia="ru-RU"/>
              </w:rPr>
              <w:t>Проверка работоспособности и исправности сварочного оборудования</w:t>
            </w:r>
          </w:p>
        </w:tc>
      </w:tr>
      <w:tr w:rsidR="00A94636" w:rsidRPr="00A94636" w:rsidTr="00A94636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A94636" w:rsidRPr="00A94636" w:rsidRDefault="00A94636" w:rsidP="00A9463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2272F"/>
                <w:sz w:val="24"/>
                <w:szCs w:val="24"/>
                <w:lang w:eastAsia="ru-RU"/>
              </w:rPr>
            </w:pPr>
          </w:p>
        </w:tc>
        <w:tc>
          <w:tcPr>
            <w:tcW w:w="7365" w:type="dxa"/>
            <w:tcBorders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A94636" w:rsidRPr="00A94636" w:rsidRDefault="00A94636" w:rsidP="00A94636">
            <w:pPr>
              <w:spacing w:before="75" w:after="75" w:line="240" w:lineRule="auto"/>
              <w:ind w:left="75" w:right="75"/>
              <w:rPr>
                <w:rFonts w:ascii="Times New Roman" w:eastAsia="Times New Roman" w:hAnsi="Times New Roman" w:cs="Times New Roman"/>
                <w:color w:val="22272F"/>
                <w:sz w:val="24"/>
                <w:szCs w:val="24"/>
                <w:lang w:eastAsia="ru-RU"/>
              </w:rPr>
            </w:pPr>
            <w:r w:rsidRPr="00A94636">
              <w:rPr>
                <w:rFonts w:ascii="Times New Roman" w:eastAsia="Times New Roman" w:hAnsi="Times New Roman" w:cs="Times New Roman"/>
                <w:color w:val="22272F"/>
                <w:sz w:val="24"/>
                <w:szCs w:val="24"/>
                <w:lang w:eastAsia="ru-RU"/>
              </w:rPr>
              <w:t>Зачистка ручным или механизированным инструментом элементов конструкции (изделия, узлы, детали) под сварку</w:t>
            </w:r>
          </w:p>
        </w:tc>
      </w:tr>
      <w:tr w:rsidR="00A94636" w:rsidRPr="00A94636" w:rsidTr="00A94636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A94636" w:rsidRPr="00A94636" w:rsidRDefault="00A94636" w:rsidP="00A9463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2272F"/>
                <w:sz w:val="24"/>
                <w:szCs w:val="24"/>
                <w:lang w:eastAsia="ru-RU"/>
              </w:rPr>
            </w:pPr>
          </w:p>
        </w:tc>
        <w:tc>
          <w:tcPr>
            <w:tcW w:w="7365" w:type="dxa"/>
            <w:tcBorders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A94636" w:rsidRPr="00A94636" w:rsidRDefault="00A94636" w:rsidP="00A94636">
            <w:pPr>
              <w:spacing w:before="75" w:after="75" w:line="240" w:lineRule="auto"/>
              <w:ind w:left="75" w:right="75"/>
              <w:rPr>
                <w:rFonts w:ascii="Times New Roman" w:eastAsia="Times New Roman" w:hAnsi="Times New Roman" w:cs="Times New Roman"/>
                <w:color w:val="22272F"/>
                <w:sz w:val="24"/>
                <w:szCs w:val="24"/>
                <w:lang w:eastAsia="ru-RU"/>
              </w:rPr>
            </w:pPr>
            <w:r w:rsidRPr="00A94636">
              <w:rPr>
                <w:rFonts w:ascii="Times New Roman" w:eastAsia="Times New Roman" w:hAnsi="Times New Roman" w:cs="Times New Roman"/>
                <w:color w:val="22272F"/>
                <w:sz w:val="24"/>
                <w:szCs w:val="24"/>
                <w:lang w:eastAsia="ru-RU"/>
              </w:rPr>
              <w:t>Выбор пространственного положения сварного шва для сварки элементов конструкции (изделий, узлов, деталей)</w:t>
            </w:r>
          </w:p>
        </w:tc>
      </w:tr>
      <w:tr w:rsidR="00A94636" w:rsidRPr="00A94636" w:rsidTr="00A94636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A94636" w:rsidRPr="00A94636" w:rsidRDefault="00A94636" w:rsidP="00A9463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2272F"/>
                <w:sz w:val="24"/>
                <w:szCs w:val="24"/>
                <w:lang w:eastAsia="ru-RU"/>
              </w:rPr>
            </w:pPr>
          </w:p>
        </w:tc>
        <w:tc>
          <w:tcPr>
            <w:tcW w:w="7365" w:type="dxa"/>
            <w:tcBorders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A94636" w:rsidRPr="00A94636" w:rsidRDefault="00A94636" w:rsidP="00A94636">
            <w:pPr>
              <w:spacing w:before="75" w:after="75" w:line="240" w:lineRule="auto"/>
              <w:ind w:left="75" w:right="75"/>
              <w:rPr>
                <w:rFonts w:ascii="Times New Roman" w:eastAsia="Times New Roman" w:hAnsi="Times New Roman" w:cs="Times New Roman"/>
                <w:color w:val="22272F"/>
                <w:sz w:val="24"/>
                <w:szCs w:val="24"/>
                <w:lang w:eastAsia="ru-RU"/>
              </w:rPr>
            </w:pPr>
            <w:r w:rsidRPr="00A94636">
              <w:rPr>
                <w:rFonts w:ascii="Times New Roman" w:eastAsia="Times New Roman" w:hAnsi="Times New Roman" w:cs="Times New Roman"/>
                <w:color w:val="22272F"/>
                <w:sz w:val="24"/>
                <w:szCs w:val="24"/>
                <w:lang w:eastAsia="ru-RU"/>
              </w:rPr>
              <w:t>Сборка элементов конструкции (изделий, узлов, деталей) под сварку с применением сборочных приспособлений</w:t>
            </w:r>
          </w:p>
        </w:tc>
      </w:tr>
      <w:tr w:rsidR="00A94636" w:rsidRPr="00A94636" w:rsidTr="00A94636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A94636" w:rsidRPr="00A94636" w:rsidRDefault="00A94636" w:rsidP="00A9463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2272F"/>
                <w:sz w:val="24"/>
                <w:szCs w:val="24"/>
                <w:lang w:eastAsia="ru-RU"/>
              </w:rPr>
            </w:pPr>
          </w:p>
        </w:tc>
        <w:tc>
          <w:tcPr>
            <w:tcW w:w="7365" w:type="dxa"/>
            <w:tcBorders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A94636" w:rsidRPr="00A94636" w:rsidRDefault="00A94636" w:rsidP="00A94636">
            <w:pPr>
              <w:spacing w:before="75" w:after="75" w:line="240" w:lineRule="auto"/>
              <w:ind w:left="75" w:right="75"/>
              <w:rPr>
                <w:rFonts w:ascii="Times New Roman" w:eastAsia="Times New Roman" w:hAnsi="Times New Roman" w:cs="Times New Roman"/>
                <w:color w:val="22272F"/>
                <w:sz w:val="24"/>
                <w:szCs w:val="24"/>
                <w:lang w:eastAsia="ru-RU"/>
              </w:rPr>
            </w:pPr>
            <w:r w:rsidRPr="00A94636">
              <w:rPr>
                <w:rFonts w:ascii="Times New Roman" w:eastAsia="Times New Roman" w:hAnsi="Times New Roman" w:cs="Times New Roman"/>
                <w:color w:val="22272F"/>
                <w:sz w:val="24"/>
                <w:szCs w:val="24"/>
                <w:lang w:eastAsia="ru-RU"/>
              </w:rPr>
              <w:t>Сборка элементов конструкции (изделия, узлы, детали) под сварку на прихватках</w:t>
            </w:r>
          </w:p>
        </w:tc>
      </w:tr>
      <w:tr w:rsidR="00A94636" w:rsidRPr="00A94636" w:rsidTr="00A94636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A94636" w:rsidRPr="00A94636" w:rsidRDefault="00A94636" w:rsidP="00A9463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2272F"/>
                <w:sz w:val="24"/>
                <w:szCs w:val="24"/>
                <w:lang w:eastAsia="ru-RU"/>
              </w:rPr>
            </w:pPr>
          </w:p>
        </w:tc>
        <w:tc>
          <w:tcPr>
            <w:tcW w:w="7365" w:type="dxa"/>
            <w:tcBorders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A94636" w:rsidRPr="00A94636" w:rsidRDefault="00A94636" w:rsidP="00A94636">
            <w:pPr>
              <w:spacing w:before="75" w:after="75" w:line="240" w:lineRule="auto"/>
              <w:ind w:left="75" w:right="75"/>
              <w:rPr>
                <w:rFonts w:ascii="Times New Roman" w:eastAsia="Times New Roman" w:hAnsi="Times New Roman" w:cs="Times New Roman"/>
                <w:color w:val="22272F"/>
                <w:sz w:val="24"/>
                <w:szCs w:val="24"/>
                <w:lang w:eastAsia="ru-RU"/>
              </w:rPr>
            </w:pPr>
            <w:r w:rsidRPr="00A94636">
              <w:rPr>
                <w:rFonts w:ascii="Times New Roman" w:eastAsia="Times New Roman" w:hAnsi="Times New Roman" w:cs="Times New Roman"/>
                <w:color w:val="22272F"/>
                <w:sz w:val="24"/>
                <w:szCs w:val="24"/>
                <w:lang w:eastAsia="ru-RU"/>
              </w:rPr>
              <w:t>Контроль с применением измерительного инструмента подготовленных и собранных с применением сборочных приспособлений элементов конструкции (изделия, узлы, детали) на соответствие геометрических размеров требованиям конструкторской и производственно-технологической документации по сварке</w:t>
            </w:r>
          </w:p>
        </w:tc>
      </w:tr>
      <w:tr w:rsidR="00A94636" w:rsidRPr="00A94636" w:rsidTr="00A94636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A94636" w:rsidRPr="00A94636" w:rsidRDefault="00A94636" w:rsidP="00A9463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2272F"/>
                <w:sz w:val="24"/>
                <w:szCs w:val="24"/>
                <w:lang w:eastAsia="ru-RU"/>
              </w:rPr>
            </w:pPr>
          </w:p>
        </w:tc>
        <w:tc>
          <w:tcPr>
            <w:tcW w:w="7365" w:type="dxa"/>
            <w:tcBorders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A94636" w:rsidRPr="00A94636" w:rsidRDefault="00A94636" w:rsidP="00A94636">
            <w:pPr>
              <w:spacing w:before="75" w:after="75" w:line="240" w:lineRule="auto"/>
              <w:ind w:left="75" w:right="75"/>
              <w:rPr>
                <w:rFonts w:ascii="Times New Roman" w:eastAsia="Times New Roman" w:hAnsi="Times New Roman" w:cs="Times New Roman"/>
                <w:color w:val="22272F"/>
                <w:sz w:val="24"/>
                <w:szCs w:val="24"/>
                <w:lang w:eastAsia="ru-RU"/>
              </w:rPr>
            </w:pPr>
            <w:r w:rsidRPr="00A94636">
              <w:rPr>
                <w:rFonts w:ascii="Times New Roman" w:eastAsia="Times New Roman" w:hAnsi="Times New Roman" w:cs="Times New Roman"/>
                <w:color w:val="22272F"/>
                <w:sz w:val="24"/>
                <w:szCs w:val="24"/>
                <w:lang w:eastAsia="ru-RU"/>
              </w:rPr>
              <w:t>Контроль с применением измерительного инструмента подготовленных и собранных на прихватках элементов конструкции (изделия, узлы, детали) на соответствие геометрических размеров требованиям конструкторской и производственно-технологической документации по сварке</w:t>
            </w:r>
          </w:p>
        </w:tc>
      </w:tr>
      <w:tr w:rsidR="00A94636" w:rsidRPr="00A94636" w:rsidTr="00A94636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A94636" w:rsidRPr="00A94636" w:rsidRDefault="00A94636" w:rsidP="00A9463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2272F"/>
                <w:sz w:val="24"/>
                <w:szCs w:val="24"/>
                <w:lang w:eastAsia="ru-RU"/>
              </w:rPr>
            </w:pPr>
          </w:p>
        </w:tc>
        <w:tc>
          <w:tcPr>
            <w:tcW w:w="7365" w:type="dxa"/>
            <w:tcBorders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A94636" w:rsidRPr="00A94636" w:rsidRDefault="00A94636" w:rsidP="00A94636">
            <w:pPr>
              <w:spacing w:before="75" w:after="75" w:line="240" w:lineRule="auto"/>
              <w:ind w:left="75" w:right="75"/>
              <w:rPr>
                <w:rFonts w:ascii="Times New Roman" w:eastAsia="Times New Roman" w:hAnsi="Times New Roman" w:cs="Times New Roman"/>
                <w:color w:val="22272F"/>
                <w:sz w:val="24"/>
                <w:szCs w:val="24"/>
                <w:lang w:eastAsia="ru-RU"/>
              </w:rPr>
            </w:pPr>
            <w:r w:rsidRPr="00A94636">
              <w:rPr>
                <w:rFonts w:ascii="Times New Roman" w:eastAsia="Times New Roman" w:hAnsi="Times New Roman" w:cs="Times New Roman"/>
                <w:color w:val="22272F"/>
                <w:sz w:val="24"/>
                <w:szCs w:val="24"/>
                <w:lang w:eastAsia="ru-RU"/>
              </w:rPr>
              <w:t>Зачистка ручным или механизированным инструментом сварных швов после сварки</w:t>
            </w:r>
          </w:p>
        </w:tc>
      </w:tr>
      <w:tr w:rsidR="00A94636" w:rsidRPr="00A94636" w:rsidTr="00A94636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A94636" w:rsidRPr="00A94636" w:rsidRDefault="00A94636" w:rsidP="00A9463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2272F"/>
                <w:sz w:val="24"/>
                <w:szCs w:val="24"/>
                <w:lang w:eastAsia="ru-RU"/>
              </w:rPr>
            </w:pPr>
          </w:p>
        </w:tc>
        <w:tc>
          <w:tcPr>
            <w:tcW w:w="7365" w:type="dxa"/>
            <w:tcBorders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A94636" w:rsidRPr="00A94636" w:rsidRDefault="00A94636" w:rsidP="00A94636">
            <w:pPr>
              <w:spacing w:before="75" w:after="75" w:line="240" w:lineRule="auto"/>
              <w:ind w:left="75" w:right="75"/>
              <w:rPr>
                <w:rFonts w:ascii="Times New Roman" w:eastAsia="Times New Roman" w:hAnsi="Times New Roman" w:cs="Times New Roman"/>
                <w:color w:val="22272F"/>
                <w:sz w:val="24"/>
                <w:szCs w:val="24"/>
                <w:lang w:eastAsia="ru-RU"/>
              </w:rPr>
            </w:pPr>
            <w:r w:rsidRPr="00A94636">
              <w:rPr>
                <w:rFonts w:ascii="Times New Roman" w:eastAsia="Times New Roman" w:hAnsi="Times New Roman" w:cs="Times New Roman"/>
                <w:color w:val="22272F"/>
                <w:sz w:val="24"/>
                <w:szCs w:val="24"/>
                <w:lang w:eastAsia="ru-RU"/>
              </w:rPr>
              <w:t>Удаление ручным или механизированным инструментом поверхностных дефектов (поры, шлаковые включения, подрезы, брызги металла, наплывы и т.д.)</w:t>
            </w:r>
          </w:p>
        </w:tc>
      </w:tr>
      <w:tr w:rsidR="00A94636" w:rsidRPr="00A94636" w:rsidTr="00A94636">
        <w:tc>
          <w:tcPr>
            <w:tcW w:w="2775" w:type="dxa"/>
            <w:vMerge w:val="restart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A94636" w:rsidRPr="00A94636" w:rsidRDefault="00A94636" w:rsidP="00A94636">
            <w:pPr>
              <w:spacing w:before="75" w:after="75" w:line="240" w:lineRule="auto"/>
              <w:ind w:left="75" w:right="75"/>
              <w:rPr>
                <w:rFonts w:ascii="Times New Roman" w:eastAsia="Times New Roman" w:hAnsi="Times New Roman" w:cs="Times New Roman"/>
                <w:color w:val="22272F"/>
                <w:sz w:val="24"/>
                <w:szCs w:val="24"/>
                <w:lang w:eastAsia="ru-RU"/>
              </w:rPr>
            </w:pPr>
            <w:r w:rsidRPr="00A94636">
              <w:rPr>
                <w:rFonts w:ascii="Times New Roman" w:eastAsia="Times New Roman" w:hAnsi="Times New Roman" w:cs="Times New Roman"/>
                <w:color w:val="22272F"/>
                <w:sz w:val="24"/>
                <w:szCs w:val="24"/>
                <w:lang w:eastAsia="ru-RU"/>
              </w:rPr>
              <w:lastRenderedPageBreak/>
              <w:t>Необх</w:t>
            </w:r>
            <w:bookmarkStart w:id="0" w:name="_GoBack"/>
            <w:bookmarkEnd w:id="0"/>
            <w:r w:rsidRPr="00A94636">
              <w:rPr>
                <w:rFonts w:ascii="Times New Roman" w:eastAsia="Times New Roman" w:hAnsi="Times New Roman" w:cs="Times New Roman"/>
                <w:color w:val="22272F"/>
                <w:sz w:val="24"/>
                <w:szCs w:val="24"/>
                <w:lang w:eastAsia="ru-RU"/>
              </w:rPr>
              <w:t>одимые умения</w:t>
            </w:r>
          </w:p>
        </w:tc>
        <w:tc>
          <w:tcPr>
            <w:tcW w:w="7365" w:type="dxa"/>
            <w:tcBorders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A94636" w:rsidRPr="00A94636" w:rsidRDefault="00A94636" w:rsidP="00A94636">
            <w:pPr>
              <w:spacing w:before="75" w:after="75" w:line="240" w:lineRule="auto"/>
              <w:ind w:left="75" w:right="75"/>
              <w:rPr>
                <w:rFonts w:ascii="Times New Roman" w:eastAsia="Times New Roman" w:hAnsi="Times New Roman" w:cs="Times New Roman"/>
                <w:color w:val="22272F"/>
                <w:sz w:val="24"/>
                <w:szCs w:val="24"/>
                <w:lang w:eastAsia="ru-RU"/>
              </w:rPr>
            </w:pPr>
            <w:r w:rsidRPr="00A94636">
              <w:rPr>
                <w:rFonts w:ascii="Times New Roman" w:eastAsia="Times New Roman" w:hAnsi="Times New Roman" w:cs="Times New Roman"/>
                <w:color w:val="22272F"/>
                <w:sz w:val="24"/>
                <w:szCs w:val="24"/>
                <w:lang w:eastAsia="ru-RU"/>
              </w:rPr>
              <w:t>Выбирать пространственное положение сварного шва для сварки элементов конструкции (изделий, узлов, деталей)</w:t>
            </w:r>
          </w:p>
        </w:tc>
      </w:tr>
      <w:tr w:rsidR="00A94636" w:rsidRPr="00A94636" w:rsidTr="00A94636">
        <w:tc>
          <w:tcPr>
            <w:tcW w:w="0" w:type="auto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A94636" w:rsidRPr="00A94636" w:rsidRDefault="00A94636" w:rsidP="00A9463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2272F"/>
                <w:sz w:val="24"/>
                <w:szCs w:val="24"/>
                <w:lang w:eastAsia="ru-RU"/>
              </w:rPr>
            </w:pPr>
          </w:p>
        </w:tc>
        <w:tc>
          <w:tcPr>
            <w:tcW w:w="7365" w:type="dxa"/>
            <w:tcBorders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A94636" w:rsidRPr="00A94636" w:rsidRDefault="00A94636" w:rsidP="00A94636">
            <w:pPr>
              <w:spacing w:before="75" w:after="75" w:line="240" w:lineRule="auto"/>
              <w:ind w:left="75" w:right="75"/>
              <w:rPr>
                <w:rFonts w:ascii="Times New Roman" w:eastAsia="Times New Roman" w:hAnsi="Times New Roman" w:cs="Times New Roman"/>
                <w:color w:val="22272F"/>
                <w:sz w:val="24"/>
                <w:szCs w:val="24"/>
                <w:lang w:eastAsia="ru-RU"/>
              </w:rPr>
            </w:pPr>
            <w:r w:rsidRPr="00A94636">
              <w:rPr>
                <w:rFonts w:ascii="Times New Roman" w:eastAsia="Times New Roman" w:hAnsi="Times New Roman" w:cs="Times New Roman"/>
                <w:color w:val="22272F"/>
                <w:sz w:val="24"/>
                <w:szCs w:val="24"/>
                <w:lang w:eastAsia="ru-RU"/>
              </w:rPr>
              <w:t>Применять сборочные приспособления для сборки элементов конструкции (изделий, узлов, деталей) под сварку</w:t>
            </w:r>
          </w:p>
        </w:tc>
      </w:tr>
      <w:tr w:rsidR="00A94636" w:rsidRPr="00A94636" w:rsidTr="00A94636">
        <w:tc>
          <w:tcPr>
            <w:tcW w:w="0" w:type="auto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A94636" w:rsidRPr="00A94636" w:rsidRDefault="00A94636" w:rsidP="00A9463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2272F"/>
                <w:sz w:val="24"/>
                <w:szCs w:val="24"/>
                <w:lang w:eastAsia="ru-RU"/>
              </w:rPr>
            </w:pPr>
          </w:p>
        </w:tc>
        <w:tc>
          <w:tcPr>
            <w:tcW w:w="7365" w:type="dxa"/>
            <w:tcBorders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A94636" w:rsidRPr="00A94636" w:rsidRDefault="00A94636" w:rsidP="00A94636">
            <w:pPr>
              <w:spacing w:before="75" w:after="75" w:line="240" w:lineRule="auto"/>
              <w:ind w:left="75" w:right="75"/>
              <w:rPr>
                <w:rFonts w:ascii="Times New Roman" w:eastAsia="Times New Roman" w:hAnsi="Times New Roman" w:cs="Times New Roman"/>
                <w:color w:val="22272F"/>
                <w:sz w:val="24"/>
                <w:szCs w:val="24"/>
                <w:lang w:eastAsia="ru-RU"/>
              </w:rPr>
            </w:pPr>
            <w:r w:rsidRPr="00A94636">
              <w:rPr>
                <w:rFonts w:ascii="Times New Roman" w:eastAsia="Times New Roman" w:hAnsi="Times New Roman" w:cs="Times New Roman"/>
                <w:color w:val="22272F"/>
                <w:sz w:val="24"/>
                <w:szCs w:val="24"/>
                <w:lang w:eastAsia="ru-RU"/>
              </w:rPr>
              <w:t>Использовать ручной и механизированный инструмент для подготовки элементов конструкции (изделий, узлов, деталей) под сварку, зачистки сварных швов и удаления поверхностных дефектов после сварки</w:t>
            </w:r>
          </w:p>
        </w:tc>
      </w:tr>
      <w:tr w:rsidR="00A94636" w:rsidRPr="00A94636" w:rsidTr="00A94636">
        <w:tc>
          <w:tcPr>
            <w:tcW w:w="0" w:type="auto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A94636" w:rsidRPr="00A94636" w:rsidRDefault="00A94636" w:rsidP="00A9463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2272F"/>
                <w:sz w:val="24"/>
                <w:szCs w:val="24"/>
                <w:lang w:eastAsia="ru-RU"/>
              </w:rPr>
            </w:pPr>
          </w:p>
        </w:tc>
        <w:tc>
          <w:tcPr>
            <w:tcW w:w="7365" w:type="dxa"/>
            <w:tcBorders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A94636" w:rsidRPr="00A94636" w:rsidRDefault="00A94636" w:rsidP="00A94636">
            <w:pPr>
              <w:spacing w:before="75" w:after="75" w:line="240" w:lineRule="auto"/>
              <w:ind w:left="75" w:right="75"/>
              <w:rPr>
                <w:rFonts w:ascii="Times New Roman" w:eastAsia="Times New Roman" w:hAnsi="Times New Roman" w:cs="Times New Roman"/>
                <w:color w:val="22272F"/>
                <w:sz w:val="24"/>
                <w:szCs w:val="24"/>
                <w:lang w:eastAsia="ru-RU"/>
              </w:rPr>
            </w:pPr>
            <w:r w:rsidRPr="00A94636">
              <w:rPr>
                <w:rFonts w:ascii="Times New Roman" w:eastAsia="Times New Roman" w:hAnsi="Times New Roman" w:cs="Times New Roman"/>
                <w:color w:val="22272F"/>
                <w:sz w:val="24"/>
                <w:szCs w:val="24"/>
                <w:lang w:eastAsia="ru-RU"/>
              </w:rPr>
              <w:t>Использовать измерительный инструмент для контроля собранных элементов конструкции (изделий, узлов, деталей) на соответствие геометрических размеров требованиям конструкторской и производственно-технологической документации по сварке</w:t>
            </w:r>
          </w:p>
        </w:tc>
      </w:tr>
      <w:tr w:rsidR="00A94636" w:rsidRPr="00A94636" w:rsidTr="00A94636">
        <w:tc>
          <w:tcPr>
            <w:tcW w:w="0" w:type="auto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A94636" w:rsidRPr="00A94636" w:rsidRDefault="00A94636" w:rsidP="00A9463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2272F"/>
                <w:sz w:val="24"/>
                <w:szCs w:val="24"/>
                <w:lang w:eastAsia="ru-RU"/>
              </w:rPr>
            </w:pPr>
          </w:p>
        </w:tc>
        <w:tc>
          <w:tcPr>
            <w:tcW w:w="7365" w:type="dxa"/>
            <w:tcBorders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A94636" w:rsidRPr="00A94636" w:rsidRDefault="00A94636" w:rsidP="00A94636">
            <w:pPr>
              <w:spacing w:before="75" w:after="75" w:line="240" w:lineRule="auto"/>
              <w:ind w:left="75" w:right="75"/>
              <w:rPr>
                <w:rFonts w:ascii="Times New Roman" w:eastAsia="Times New Roman" w:hAnsi="Times New Roman" w:cs="Times New Roman"/>
                <w:color w:val="22272F"/>
                <w:sz w:val="24"/>
                <w:szCs w:val="24"/>
                <w:lang w:eastAsia="ru-RU"/>
              </w:rPr>
            </w:pPr>
            <w:r w:rsidRPr="00A94636">
              <w:rPr>
                <w:rFonts w:ascii="Times New Roman" w:eastAsia="Times New Roman" w:hAnsi="Times New Roman" w:cs="Times New Roman"/>
                <w:color w:val="22272F"/>
                <w:sz w:val="24"/>
                <w:szCs w:val="24"/>
                <w:lang w:eastAsia="ru-RU"/>
              </w:rPr>
              <w:t>Пользоваться конструкторской, производственно-технологической и нормативной документацией для выполнения данной трудовой функции</w:t>
            </w:r>
          </w:p>
        </w:tc>
      </w:tr>
      <w:tr w:rsidR="00A94636" w:rsidRPr="00A94636" w:rsidTr="00A94636">
        <w:tc>
          <w:tcPr>
            <w:tcW w:w="2775" w:type="dxa"/>
            <w:vMerge w:val="restart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A94636" w:rsidRPr="00A94636" w:rsidRDefault="00A94636" w:rsidP="00A94636">
            <w:pPr>
              <w:spacing w:before="75" w:after="75" w:line="240" w:lineRule="auto"/>
              <w:ind w:left="75" w:right="75"/>
              <w:rPr>
                <w:rFonts w:ascii="Times New Roman" w:eastAsia="Times New Roman" w:hAnsi="Times New Roman" w:cs="Times New Roman"/>
                <w:color w:val="22272F"/>
                <w:sz w:val="24"/>
                <w:szCs w:val="24"/>
                <w:lang w:eastAsia="ru-RU"/>
              </w:rPr>
            </w:pPr>
            <w:r w:rsidRPr="00A94636">
              <w:rPr>
                <w:rFonts w:ascii="Times New Roman" w:eastAsia="Times New Roman" w:hAnsi="Times New Roman" w:cs="Times New Roman"/>
                <w:color w:val="22272F"/>
                <w:sz w:val="24"/>
                <w:szCs w:val="24"/>
                <w:lang w:eastAsia="ru-RU"/>
              </w:rPr>
              <w:t>Необходимые знания</w:t>
            </w:r>
          </w:p>
        </w:tc>
        <w:tc>
          <w:tcPr>
            <w:tcW w:w="7365" w:type="dxa"/>
            <w:tcBorders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A94636" w:rsidRPr="00A94636" w:rsidRDefault="00A94636" w:rsidP="00A94636">
            <w:pPr>
              <w:spacing w:before="75" w:after="75" w:line="240" w:lineRule="auto"/>
              <w:ind w:left="75" w:right="75"/>
              <w:rPr>
                <w:rFonts w:ascii="Times New Roman" w:eastAsia="Times New Roman" w:hAnsi="Times New Roman" w:cs="Times New Roman"/>
                <w:color w:val="22272F"/>
                <w:sz w:val="24"/>
                <w:szCs w:val="24"/>
                <w:lang w:eastAsia="ru-RU"/>
              </w:rPr>
            </w:pPr>
            <w:r w:rsidRPr="00A94636">
              <w:rPr>
                <w:rFonts w:ascii="Times New Roman" w:eastAsia="Times New Roman" w:hAnsi="Times New Roman" w:cs="Times New Roman"/>
                <w:color w:val="22272F"/>
                <w:sz w:val="24"/>
                <w:szCs w:val="24"/>
                <w:lang w:eastAsia="ru-RU"/>
              </w:rPr>
              <w:t>Основные типы, конструктивные элементы, размеры сварных соединений и обозначение их на чертежах</w:t>
            </w:r>
          </w:p>
        </w:tc>
      </w:tr>
      <w:tr w:rsidR="00A94636" w:rsidRPr="00A94636" w:rsidTr="00A94636">
        <w:tc>
          <w:tcPr>
            <w:tcW w:w="0" w:type="auto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A94636" w:rsidRPr="00A94636" w:rsidRDefault="00A94636" w:rsidP="00A9463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2272F"/>
                <w:sz w:val="24"/>
                <w:szCs w:val="24"/>
                <w:lang w:eastAsia="ru-RU"/>
              </w:rPr>
            </w:pPr>
          </w:p>
        </w:tc>
        <w:tc>
          <w:tcPr>
            <w:tcW w:w="7365" w:type="dxa"/>
            <w:tcBorders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A94636" w:rsidRPr="00A94636" w:rsidRDefault="00A94636" w:rsidP="00A94636">
            <w:pPr>
              <w:spacing w:before="75" w:after="75" w:line="240" w:lineRule="auto"/>
              <w:ind w:left="75" w:right="75"/>
              <w:rPr>
                <w:rFonts w:ascii="Times New Roman" w:eastAsia="Times New Roman" w:hAnsi="Times New Roman" w:cs="Times New Roman"/>
                <w:color w:val="22272F"/>
                <w:sz w:val="24"/>
                <w:szCs w:val="24"/>
                <w:lang w:eastAsia="ru-RU"/>
              </w:rPr>
            </w:pPr>
            <w:r w:rsidRPr="00A94636">
              <w:rPr>
                <w:rFonts w:ascii="Times New Roman" w:eastAsia="Times New Roman" w:hAnsi="Times New Roman" w:cs="Times New Roman"/>
                <w:color w:val="22272F"/>
                <w:sz w:val="24"/>
                <w:szCs w:val="24"/>
                <w:lang w:eastAsia="ru-RU"/>
              </w:rPr>
              <w:t>Правила подготовки кромок изделий под сварку</w:t>
            </w:r>
          </w:p>
        </w:tc>
      </w:tr>
      <w:tr w:rsidR="00A94636" w:rsidRPr="00A94636" w:rsidTr="00A94636">
        <w:tc>
          <w:tcPr>
            <w:tcW w:w="0" w:type="auto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A94636" w:rsidRPr="00A94636" w:rsidRDefault="00A94636" w:rsidP="00A9463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2272F"/>
                <w:sz w:val="24"/>
                <w:szCs w:val="24"/>
                <w:lang w:eastAsia="ru-RU"/>
              </w:rPr>
            </w:pPr>
          </w:p>
        </w:tc>
        <w:tc>
          <w:tcPr>
            <w:tcW w:w="7365" w:type="dxa"/>
            <w:tcBorders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A94636" w:rsidRPr="00A94636" w:rsidRDefault="00A94636" w:rsidP="00A94636">
            <w:pPr>
              <w:spacing w:before="75" w:after="75" w:line="240" w:lineRule="auto"/>
              <w:ind w:left="75" w:right="75"/>
              <w:rPr>
                <w:rFonts w:ascii="Times New Roman" w:eastAsia="Times New Roman" w:hAnsi="Times New Roman" w:cs="Times New Roman"/>
                <w:color w:val="22272F"/>
                <w:sz w:val="24"/>
                <w:szCs w:val="24"/>
                <w:lang w:eastAsia="ru-RU"/>
              </w:rPr>
            </w:pPr>
            <w:r w:rsidRPr="00A94636">
              <w:rPr>
                <w:rFonts w:ascii="Times New Roman" w:eastAsia="Times New Roman" w:hAnsi="Times New Roman" w:cs="Times New Roman"/>
                <w:color w:val="22272F"/>
                <w:sz w:val="24"/>
                <w:szCs w:val="24"/>
                <w:lang w:eastAsia="ru-RU"/>
              </w:rPr>
              <w:t>Основные группы и марки свариваемых материалов</w:t>
            </w:r>
          </w:p>
        </w:tc>
      </w:tr>
      <w:tr w:rsidR="00A94636" w:rsidRPr="00A94636" w:rsidTr="00A94636">
        <w:tc>
          <w:tcPr>
            <w:tcW w:w="0" w:type="auto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A94636" w:rsidRPr="00A94636" w:rsidRDefault="00A94636" w:rsidP="00A9463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2272F"/>
                <w:sz w:val="24"/>
                <w:szCs w:val="24"/>
                <w:lang w:eastAsia="ru-RU"/>
              </w:rPr>
            </w:pPr>
          </w:p>
        </w:tc>
        <w:tc>
          <w:tcPr>
            <w:tcW w:w="7365" w:type="dxa"/>
            <w:tcBorders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A94636" w:rsidRPr="00A94636" w:rsidRDefault="00A94636" w:rsidP="00A94636">
            <w:pPr>
              <w:spacing w:before="75" w:after="75" w:line="240" w:lineRule="auto"/>
              <w:ind w:left="75" w:right="75"/>
              <w:rPr>
                <w:rFonts w:ascii="Times New Roman" w:eastAsia="Times New Roman" w:hAnsi="Times New Roman" w:cs="Times New Roman"/>
                <w:color w:val="22272F"/>
                <w:sz w:val="24"/>
                <w:szCs w:val="24"/>
                <w:lang w:eastAsia="ru-RU"/>
              </w:rPr>
            </w:pPr>
            <w:r w:rsidRPr="00A94636">
              <w:rPr>
                <w:rFonts w:ascii="Times New Roman" w:eastAsia="Times New Roman" w:hAnsi="Times New Roman" w:cs="Times New Roman"/>
                <w:color w:val="22272F"/>
                <w:sz w:val="24"/>
                <w:szCs w:val="24"/>
                <w:lang w:eastAsia="ru-RU"/>
              </w:rPr>
              <w:t>Сварочные (наплавочные) материалы</w:t>
            </w:r>
          </w:p>
        </w:tc>
      </w:tr>
      <w:tr w:rsidR="00A94636" w:rsidRPr="00A94636" w:rsidTr="00A94636">
        <w:tc>
          <w:tcPr>
            <w:tcW w:w="0" w:type="auto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A94636" w:rsidRPr="00A94636" w:rsidRDefault="00A94636" w:rsidP="00A9463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2272F"/>
                <w:sz w:val="24"/>
                <w:szCs w:val="24"/>
                <w:lang w:eastAsia="ru-RU"/>
              </w:rPr>
            </w:pPr>
          </w:p>
        </w:tc>
        <w:tc>
          <w:tcPr>
            <w:tcW w:w="7365" w:type="dxa"/>
            <w:tcBorders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A94636" w:rsidRPr="00A94636" w:rsidRDefault="00A94636" w:rsidP="00A94636">
            <w:pPr>
              <w:spacing w:before="75" w:after="75" w:line="240" w:lineRule="auto"/>
              <w:ind w:left="75" w:right="75"/>
              <w:rPr>
                <w:rFonts w:ascii="Times New Roman" w:eastAsia="Times New Roman" w:hAnsi="Times New Roman" w:cs="Times New Roman"/>
                <w:color w:val="22272F"/>
                <w:sz w:val="24"/>
                <w:szCs w:val="24"/>
                <w:lang w:eastAsia="ru-RU"/>
              </w:rPr>
            </w:pPr>
            <w:r w:rsidRPr="00A94636">
              <w:rPr>
                <w:rFonts w:ascii="Times New Roman" w:eastAsia="Times New Roman" w:hAnsi="Times New Roman" w:cs="Times New Roman"/>
                <w:color w:val="22272F"/>
                <w:sz w:val="24"/>
                <w:szCs w:val="24"/>
                <w:lang w:eastAsia="ru-RU"/>
              </w:rPr>
              <w:t>Устройство сварочного и вспомогательного оборудования, назначение и условия работы контрольно-измерительных приборов, правила их эксплуатации и область применения</w:t>
            </w:r>
          </w:p>
        </w:tc>
      </w:tr>
      <w:tr w:rsidR="00A94636" w:rsidRPr="00A94636" w:rsidTr="00A94636">
        <w:tc>
          <w:tcPr>
            <w:tcW w:w="0" w:type="auto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A94636" w:rsidRPr="00A94636" w:rsidRDefault="00A94636" w:rsidP="00A9463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2272F"/>
                <w:sz w:val="24"/>
                <w:szCs w:val="24"/>
                <w:lang w:eastAsia="ru-RU"/>
              </w:rPr>
            </w:pPr>
          </w:p>
        </w:tc>
        <w:tc>
          <w:tcPr>
            <w:tcW w:w="7365" w:type="dxa"/>
            <w:tcBorders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A94636" w:rsidRPr="00A94636" w:rsidRDefault="00A94636" w:rsidP="00A94636">
            <w:pPr>
              <w:spacing w:before="75" w:after="75" w:line="240" w:lineRule="auto"/>
              <w:ind w:left="75" w:right="75"/>
              <w:rPr>
                <w:rFonts w:ascii="Times New Roman" w:eastAsia="Times New Roman" w:hAnsi="Times New Roman" w:cs="Times New Roman"/>
                <w:color w:val="22272F"/>
                <w:sz w:val="24"/>
                <w:szCs w:val="24"/>
                <w:lang w:eastAsia="ru-RU"/>
              </w:rPr>
            </w:pPr>
            <w:r w:rsidRPr="00A94636">
              <w:rPr>
                <w:rFonts w:ascii="Times New Roman" w:eastAsia="Times New Roman" w:hAnsi="Times New Roman" w:cs="Times New Roman"/>
                <w:color w:val="22272F"/>
                <w:sz w:val="24"/>
                <w:szCs w:val="24"/>
                <w:lang w:eastAsia="ru-RU"/>
              </w:rPr>
              <w:t>Правила сборки элементов конструкции под сварку</w:t>
            </w:r>
          </w:p>
        </w:tc>
      </w:tr>
      <w:tr w:rsidR="00A94636" w:rsidRPr="00A94636" w:rsidTr="00A94636">
        <w:tc>
          <w:tcPr>
            <w:tcW w:w="0" w:type="auto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A94636" w:rsidRPr="00A94636" w:rsidRDefault="00A94636" w:rsidP="00A9463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2272F"/>
                <w:sz w:val="24"/>
                <w:szCs w:val="24"/>
                <w:lang w:eastAsia="ru-RU"/>
              </w:rPr>
            </w:pPr>
          </w:p>
        </w:tc>
        <w:tc>
          <w:tcPr>
            <w:tcW w:w="7365" w:type="dxa"/>
            <w:tcBorders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A94636" w:rsidRPr="00A94636" w:rsidRDefault="00A94636" w:rsidP="00A94636">
            <w:pPr>
              <w:spacing w:before="75" w:after="75" w:line="240" w:lineRule="auto"/>
              <w:ind w:left="75" w:right="75"/>
              <w:rPr>
                <w:rFonts w:ascii="Times New Roman" w:eastAsia="Times New Roman" w:hAnsi="Times New Roman" w:cs="Times New Roman"/>
                <w:color w:val="22272F"/>
                <w:sz w:val="24"/>
                <w:szCs w:val="24"/>
                <w:lang w:eastAsia="ru-RU"/>
              </w:rPr>
            </w:pPr>
            <w:r w:rsidRPr="00A94636">
              <w:rPr>
                <w:rFonts w:ascii="Times New Roman" w:eastAsia="Times New Roman" w:hAnsi="Times New Roman" w:cs="Times New Roman"/>
                <w:color w:val="22272F"/>
                <w:sz w:val="24"/>
                <w:szCs w:val="24"/>
                <w:lang w:eastAsia="ru-RU"/>
              </w:rPr>
              <w:t>Виды и назначение сборочных, технологических приспособлений и оснастки</w:t>
            </w:r>
          </w:p>
        </w:tc>
      </w:tr>
      <w:tr w:rsidR="00A94636" w:rsidRPr="00A94636" w:rsidTr="00A94636">
        <w:tc>
          <w:tcPr>
            <w:tcW w:w="0" w:type="auto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A94636" w:rsidRPr="00A94636" w:rsidRDefault="00A94636" w:rsidP="00A9463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2272F"/>
                <w:sz w:val="24"/>
                <w:szCs w:val="24"/>
                <w:lang w:eastAsia="ru-RU"/>
              </w:rPr>
            </w:pPr>
          </w:p>
        </w:tc>
        <w:tc>
          <w:tcPr>
            <w:tcW w:w="7365" w:type="dxa"/>
            <w:tcBorders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A94636" w:rsidRPr="00A94636" w:rsidRDefault="00A94636" w:rsidP="00A94636">
            <w:pPr>
              <w:spacing w:before="75" w:after="75" w:line="240" w:lineRule="auto"/>
              <w:ind w:left="75" w:right="75"/>
              <w:rPr>
                <w:rFonts w:ascii="Times New Roman" w:eastAsia="Times New Roman" w:hAnsi="Times New Roman" w:cs="Times New Roman"/>
                <w:color w:val="22272F"/>
                <w:sz w:val="24"/>
                <w:szCs w:val="24"/>
                <w:lang w:eastAsia="ru-RU"/>
              </w:rPr>
            </w:pPr>
            <w:r w:rsidRPr="00A94636">
              <w:rPr>
                <w:rFonts w:ascii="Times New Roman" w:eastAsia="Times New Roman" w:hAnsi="Times New Roman" w:cs="Times New Roman"/>
                <w:color w:val="22272F"/>
                <w:sz w:val="24"/>
                <w:szCs w:val="24"/>
                <w:lang w:eastAsia="ru-RU"/>
              </w:rPr>
              <w:t>Способы устранения дефектов сварных швов</w:t>
            </w:r>
          </w:p>
        </w:tc>
      </w:tr>
      <w:tr w:rsidR="00A94636" w:rsidRPr="00A94636" w:rsidTr="00A94636">
        <w:tc>
          <w:tcPr>
            <w:tcW w:w="0" w:type="auto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A94636" w:rsidRPr="00A94636" w:rsidRDefault="00A94636" w:rsidP="00A9463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2272F"/>
                <w:sz w:val="24"/>
                <w:szCs w:val="24"/>
                <w:lang w:eastAsia="ru-RU"/>
              </w:rPr>
            </w:pPr>
          </w:p>
        </w:tc>
        <w:tc>
          <w:tcPr>
            <w:tcW w:w="7365" w:type="dxa"/>
            <w:tcBorders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A94636" w:rsidRPr="00A94636" w:rsidRDefault="00A94636" w:rsidP="00A94636">
            <w:pPr>
              <w:spacing w:after="0" w:line="240" w:lineRule="auto"/>
              <w:ind w:left="75" w:right="75"/>
              <w:rPr>
                <w:rFonts w:ascii="Times New Roman" w:eastAsia="Times New Roman" w:hAnsi="Times New Roman" w:cs="Times New Roman"/>
                <w:color w:val="22272F"/>
                <w:sz w:val="24"/>
                <w:szCs w:val="24"/>
                <w:lang w:eastAsia="ru-RU"/>
              </w:rPr>
            </w:pPr>
            <w:hyperlink r:id="rId4" w:anchor="block_1000" w:history="1">
              <w:r w:rsidRPr="00A94636">
                <w:rPr>
                  <w:rFonts w:ascii="Times New Roman" w:eastAsia="Times New Roman" w:hAnsi="Times New Roman" w:cs="Times New Roman"/>
                  <w:color w:val="3272C0"/>
                  <w:sz w:val="24"/>
                  <w:szCs w:val="24"/>
                  <w:u w:val="single"/>
                  <w:lang w:eastAsia="ru-RU"/>
                </w:rPr>
                <w:t>Правила</w:t>
              </w:r>
            </w:hyperlink>
            <w:r w:rsidRPr="00A94636">
              <w:rPr>
                <w:rFonts w:ascii="Times New Roman" w:eastAsia="Times New Roman" w:hAnsi="Times New Roman" w:cs="Times New Roman"/>
                <w:color w:val="22272F"/>
                <w:sz w:val="24"/>
                <w:szCs w:val="24"/>
                <w:lang w:eastAsia="ru-RU"/>
              </w:rPr>
              <w:t> технической эксплуатации электроустановок</w:t>
            </w:r>
          </w:p>
        </w:tc>
      </w:tr>
      <w:tr w:rsidR="00A94636" w:rsidRPr="00A94636" w:rsidTr="00A94636">
        <w:tc>
          <w:tcPr>
            <w:tcW w:w="0" w:type="auto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A94636" w:rsidRPr="00A94636" w:rsidRDefault="00A94636" w:rsidP="00A9463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2272F"/>
                <w:sz w:val="24"/>
                <w:szCs w:val="24"/>
                <w:lang w:eastAsia="ru-RU"/>
              </w:rPr>
            </w:pPr>
          </w:p>
        </w:tc>
        <w:tc>
          <w:tcPr>
            <w:tcW w:w="7365" w:type="dxa"/>
            <w:tcBorders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A94636" w:rsidRPr="00A94636" w:rsidRDefault="00A94636" w:rsidP="00A94636">
            <w:pPr>
              <w:spacing w:before="75" w:after="75" w:line="240" w:lineRule="auto"/>
              <w:ind w:left="75" w:right="75"/>
              <w:rPr>
                <w:rFonts w:ascii="Times New Roman" w:eastAsia="Times New Roman" w:hAnsi="Times New Roman" w:cs="Times New Roman"/>
                <w:color w:val="22272F"/>
                <w:sz w:val="24"/>
                <w:szCs w:val="24"/>
                <w:lang w:eastAsia="ru-RU"/>
              </w:rPr>
            </w:pPr>
            <w:r w:rsidRPr="00A94636">
              <w:rPr>
                <w:rFonts w:ascii="Times New Roman" w:eastAsia="Times New Roman" w:hAnsi="Times New Roman" w:cs="Times New Roman"/>
                <w:color w:val="22272F"/>
                <w:sz w:val="24"/>
                <w:szCs w:val="24"/>
                <w:lang w:eastAsia="ru-RU"/>
              </w:rPr>
              <w:t>Нормы и правила пожарной безопасности при проведении сварочных работ</w:t>
            </w:r>
          </w:p>
        </w:tc>
      </w:tr>
      <w:tr w:rsidR="00A94636" w:rsidRPr="00A94636" w:rsidTr="00A94636">
        <w:tc>
          <w:tcPr>
            <w:tcW w:w="0" w:type="auto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A94636" w:rsidRPr="00A94636" w:rsidRDefault="00A94636" w:rsidP="00A9463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2272F"/>
                <w:sz w:val="24"/>
                <w:szCs w:val="24"/>
                <w:lang w:eastAsia="ru-RU"/>
              </w:rPr>
            </w:pPr>
          </w:p>
        </w:tc>
        <w:tc>
          <w:tcPr>
            <w:tcW w:w="7365" w:type="dxa"/>
            <w:tcBorders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A94636" w:rsidRPr="00A94636" w:rsidRDefault="00A94636" w:rsidP="00A94636">
            <w:pPr>
              <w:spacing w:before="75" w:after="75" w:line="240" w:lineRule="auto"/>
              <w:ind w:left="75" w:right="75"/>
              <w:rPr>
                <w:rFonts w:ascii="Times New Roman" w:eastAsia="Times New Roman" w:hAnsi="Times New Roman" w:cs="Times New Roman"/>
                <w:color w:val="22272F"/>
                <w:sz w:val="24"/>
                <w:szCs w:val="24"/>
                <w:lang w:eastAsia="ru-RU"/>
              </w:rPr>
            </w:pPr>
            <w:r w:rsidRPr="00A94636">
              <w:rPr>
                <w:rFonts w:ascii="Times New Roman" w:eastAsia="Times New Roman" w:hAnsi="Times New Roman" w:cs="Times New Roman"/>
                <w:color w:val="22272F"/>
                <w:sz w:val="24"/>
                <w:szCs w:val="24"/>
                <w:lang w:eastAsia="ru-RU"/>
              </w:rPr>
              <w:t>Правила по охране труда, в том числе на рабочем месте</w:t>
            </w:r>
          </w:p>
        </w:tc>
      </w:tr>
      <w:tr w:rsidR="00A94636" w:rsidRPr="00A94636" w:rsidTr="00A94636">
        <w:tc>
          <w:tcPr>
            <w:tcW w:w="2775" w:type="dxa"/>
            <w:vMerge w:val="restart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A94636" w:rsidRPr="00A94636" w:rsidRDefault="00A94636" w:rsidP="00A94636">
            <w:pPr>
              <w:spacing w:before="75" w:after="75" w:line="240" w:lineRule="auto"/>
              <w:ind w:left="75" w:right="75"/>
              <w:rPr>
                <w:rFonts w:ascii="Times New Roman" w:eastAsia="Times New Roman" w:hAnsi="Times New Roman" w:cs="Times New Roman"/>
                <w:color w:val="22272F"/>
                <w:sz w:val="24"/>
                <w:szCs w:val="24"/>
                <w:lang w:eastAsia="ru-RU"/>
              </w:rPr>
            </w:pPr>
            <w:r w:rsidRPr="00A94636">
              <w:rPr>
                <w:rFonts w:ascii="Times New Roman" w:eastAsia="Times New Roman" w:hAnsi="Times New Roman" w:cs="Times New Roman"/>
                <w:color w:val="22272F"/>
                <w:sz w:val="24"/>
                <w:szCs w:val="24"/>
                <w:lang w:eastAsia="ru-RU"/>
              </w:rPr>
              <w:t>Другие характеристики</w:t>
            </w:r>
          </w:p>
        </w:tc>
        <w:tc>
          <w:tcPr>
            <w:tcW w:w="7365" w:type="dxa"/>
            <w:tcBorders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A94636" w:rsidRPr="00A94636" w:rsidRDefault="00A94636" w:rsidP="00A94636">
            <w:pPr>
              <w:spacing w:before="75" w:after="75" w:line="240" w:lineRule="auto"/>
              <w:ind w:left="75" w:right="75"/>
              <w:rPr>
                <w:rFonts w:ascii="Times New Roman" w:eastAsia="Times New Roman" w:hAnsi="Times New Roman" w:cs="Times New Roman"/>
                <w:color w:val="22272F"/>
                <w:sz w:val="24"/>
                <w:szCs w:val="24"/>
                <w:lang w:eastAsia="ru-RU"/>
              </w:rPr>
            </w:pPr>
            <w:r w:rsidRPr="00A94636">
              <w:rPr>
                <w:rFonts w:ascii="Times New Roman" w:eastAsia="Times New Roman" w:hAnsi="Times New Roman" w:cs="Times New Roman"/>
                <w:color w:val="22272F"/>
                <w:sz w:val="24"/>
                <w:szCs w:val="24"/>
                <w:lang w:eastAsia="ru-RU"/>
              </w:rPr>
              <w:t>Выполнение работ под руководством работника более высокого квалификационного уровня</w:t>
            </w:r>
          </w:p>
        </w:tc>
      </w:tr>
      <w:tr w:rsidR="00A94636" w:rsidRPr="00A94636" w:rsidTr="00A94636">
        <w:tc>
          <w:tcPr>
            <w:tcW w:w="0" w:type="auto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A94636" w:rsidRPr="00A94636" w:rsidRDefault="00A94636" w:rsidP="00A9463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2272F"/>
                <w:sz w:val="24"/>
                <w:szCs w:val="24"/>
                <w:lang w:eastAsia="ru-RU"/>
              </w:rPr>
            </w:pPr>
          </w:p>
        </w:tc>
        <w:tc>
          <w:tcPr>
            <w:tcW w:w="7365" w:type="dxa"/>
            <w:tcBorders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A94636" w:rsidRPr="00A94636" w:rsidRDefault="00A94636" w:rsidP="00A94636">
            <w:pPr>
              <w:spacing w:before="75" w:after="75" w:line="240" w:lineRule="auto"/>
              <w:ind w:left="75" w:right="75"/>
              <w:rPr>
                <w:rFonts w:ascii="Times New Roman" w:eastAsia="Times New Roman" w:hAnsi="Times New Roman" w:cs="Times New Roman"/>
                <w:color w:val="22272F"/>
                <w:sz w:val="24"/>
                <w:szCs w:val="24"/>
                <w:lang w:eastAsia="ru-RU"/>
              </w:rPr>
            </w:pPr>
            <w:r w:rsidRPr="00A94636">
              <w:rPr>
                <w:rFonts w:ascii="Times New Roman" w:eastAsia="Times New Roman" w:hAnsi="Times New Roman" w:cs="Times New Roman"/>
                <w:color w:val="22272F"/>
                <w:sz w:val="24"/>
                <w:szCs w:val="24"/>
                <w:lang w:eastAsia="ru-RU"/>
              </w:rPr>
              <w:t>Рекомендуемое наименование профессии: сварщик</w:t>
            </w:r>
          </w:p>
        </w:tc>
      </w:tr>
      <w:tr w:rsidR="00A94636" w:rsidRPr="00A94636" w:rsidTr="00A94636">
        <w:tc>
          <w:tcPr>
            <w:tcW w:w="0" w:type="auto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A94636" w:rsidRPr="00A94636" w:rsidRDefault="00A94636" w:rsidP="00A9463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2272F"/>
                <w:sz w:val="24"/>
                <w:szCs w:val="24"/>
                <w:lang w:eastAsia="ru-RU"/>
              </w:rPr>
            </w:pPr>
          </w:p>
        </w:tc>
        <w:tc>
          <w:tcPr>
            <w:tcW w:w="7365" w:type="dxa"/>
            <w:tcBorders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A94636" w:rsidRPr="00A94636" w:rsidRDefault="00A94636" w:rsidP="00A94636">
            <w:pPr>
              <w:spacing w:before="75" w:after="75" w:line="240" w:lineRule="auto"/>
              <w:ind w:left="75" w:right="75"/>
              <w:rPr>
                <w:rFonts w:ascii="Times New Roman" w:eastAsia="Times New Roman" w:hAnsi="Times New Roman" w:cs="Times New Roman"/>
                <w:color w:val="22272F"/>
                <w:sz w:val="24"/>
                <w:szCs w:val="24"/>
                <w:lang w:eastAsia="ru-RU"/>
              </w:rPr>
            </w:pPr>
            <w:r w:rsidRPr="00A94636">
              <w:rPr>
                <w:rFonts w:ascii="Times New Roman" w:eastAsia="Times New Roman" w:hAnsi="Times New Roman" w:cs="Times New Roman"/>
                <w:color w:val="22272F"/>
                <w:sz w:val="24"/>
                <w:szCs w:val="24"/>
                <w:lang w:eastAsia="ru-RU"/>
              </w:rPr>
              <w:t>Наименование квалификационного сертификата, выдаваемого по данной трудовой функции: сварщик, 2-й квалификационный уровень</w:t>
            </w:r>
          </w:p>
        </w:tc>
      </w:tr>
      <w:tr w:rsidR="00A94636" w:rsidRPr="00A94636" w:rsidTr="00A94636">
        <w:tc>
          <w:tcPr>
            <w:tcW w:w="0" w:type="auto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A94636" w:rsidRPr="00A94636" w:rsidRDefault="00A94636" w:rsidP="00A9463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2272F"/>
                <w:sz w:val="24"/>
                <w:szCs w:val="24"/>
                <w:lang w:eastAsia="ru-RU"/>
              </w:rPr>
            </w:pPr>
          </w:p>
        </w:tc>
        <w:tc>
          <w:tcPr>
            <w:tcW w:w="7365" w:type="dxa"/>
            <w:tcBorders>
              <w:bottom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A94636" w:rsidRPr="00A94636" w:rsidRDefault="00A94636" w:rsidP="00A94636">
            <w:pPr>
              <w:spacing w:before="75" w:after="75" w:line="240" w:lineRule="auto"/>
              <w:ind w:left="75" w:right="75"/>
              <w:rPr>
                <w:rFonts w:ascii="Times New Roman" w:eastAsia="Times New Roman" w:hAnsi="Times New Roman" w:cs="Times New Roman"/>
                <w:color w:val="22272F"/>
                <w:sz w:val="24"/>
                <w:szCs w:val="24"/>
                <w:lang w:eastAsia="ru-RU"/>
              </w:rPr>
            </w:pPr>
            <w:r w:rsidRPr="00A94636">
              <w:rPr>
                <w:rFonts w:ascii="Times New Roman" w:eastAsia="Times New Roman" w:hAnsi="Times New Roman" w:cs="Times New Roman"/>
                <w:color w:val="22272F"/>
                <w:sz w:val="24"/>
                <w:szCs w:val="24"/>
                <w:lang w:eastAsia="ru-RU"/>
              </w:rPr>
              <w:t>Данную трудовую функцию может выполнять слесарь-монтажник с аналогичными трудовыми функциями, установленными соответствующим профессиональным стандартом</w:t>
            </w:r>
          </w:p>
        </w:tc>
      </w:tr>
    </w:tbl>
    <w:p w:rsidR="00A94636" w:rsidRPr="00A94636" w:rsidRDefault="00A94636" w:rsidP="00A9463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2272F"/>
          <w:sz w:val="23"/>
          <w:szCs w:val="23"/>
          <w:lang w:eastAsia="ru-RU"/>
        </w:rPr>
      </w:pPr>
      <w:r w:rsidRPr="00A94636">
        <w:rPr>
          <w:rFonts w:ascii="Times New Roman" w:eastAsia="Times New Roman" w:hAnsi="Times New Roman" w:cs="Times New Roman"/>
          <w:color w:val="22272F"/>
          <w:sz w:val="23"/>
          <w:szCs w:val="23"/>
          <w:lang w:eastAsia="ru-RU"/>
        </w:rPr>
        <w:t> </w:t>
      </w:r>
    </w:p>
    <w:p w:rsidR="0074287A" w:rsidRDefault="00A94636" w:rsidP="00A94636">
      <w:pPr>
        <w:ind w:left="-1418"/>
      </w:pPr>
    </w:p>
    <w:sectPr w:rsidR="0074287A" w:rsidSect="00A94636">
      <w:pgSz w:w="11906" w:h="16838"/>
      <w:pgMar w:top="1418" w:right="850" w:bottom="1134" w:left="42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F7298"/>
    <w:rsid w:val="003B7E63"/>
    <w:rsid w:val="008B31D1"/>
    <w:rsid w:val="00A94636"/>
    <w:rsid w:val="00EF72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76719B4-90A2-4CCF-BF71-BF513118C7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1">
    <w:name w:val="s_1"/>
    <w:basedOn w:val="a"/>
    <w:rsid w:val="00A946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3">
    <w:name w:val="Normal (Web)"/>
    <w:basedOn w:val="a"/>
    <w:uiPriority w:val="99"/>
    <w:semiHidden/>
    <w:unhideWhenUsed/>
    <w:rsid w:val="00A946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16">
    <w:name w:val="s_16"/>
    <w:basedOn w:val="a"/>
    <w:rsid w:val="00A946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semiHidden/>
    <w:unhideWhenUsed/>
    <w:rsid w:val="00A9463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9370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base.garant.ru/12129664/351285b4b51921e742eb3bc468f6ac2d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564</Words>
  <Characters>3215</Characters>
  <Application>Microsoft Office Word</Application>
  <DocSecurity>0</DocSecurity>
  <Lines>26</Lines>
  <Paragraphs>7</Paragraphs>
  <ScaleCrop>false</ScaleCrop>
  <Company/>
  <LinksUpToDate>false</LinksUpToDate>
  <CharactersWithSpaces>3772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2</cp:revision>
  <dcterms:created xsi:type="dcterms:W3CDTF">2019-11-14T08:15:00Z</dcterms:created>
  <dcterms:modified xsi:type="dcterms:W3CDTF">2019-11-14T08:16:00Z</dcterms:modified>
</cp:coreProperties>
</file>