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6413"/>
        <w:gridCol w:w="3158"/>
      </w:tblGrid>
      <w:tr w:rsidR="008A5B55" w:rsidRPr="008A5B55" w:rsidTr="008A5B55">
        <w:trPr>
          <w:trHeight w:val="563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12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МЕЖГОСУДАРСТВЕННЫЙ СОВЕТ ПО СТАНДАРТИЗАЦИИ, МЕТРОЛОГИИ И СЕРТИФИКАЦИИ</w:t>
            </w:r>
            <w:r w:rsidRPr="008A5B5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(МГС)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US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/>
              </w:rPr>
              <w:t>INTERSTATE COUNCIL FOR STANDARDIZATION, METROLOGY AND CERTIFICATION</w:t>
            </w:r>
            <w:r w:rsidRPr="008A5B5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/>
              </w:rPr>
              <w:t>(ISC)</w:t>
            </w:r>
          </w:p>
        </w:tc>
      </w:tr>
      <w:tr w:rsidR="008A5B55" w:rsidRPr="008A5B55" w:rsidTr="008A5B55">
        <w:trPr>
          <w:trHeight w:val="563"/>
          <w:jc w:val="center"/>
        </w:trPr>
        <w:tc>
          <w:tcPr>
            <w:tcW w:w="3350" w:type="pct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before="120" w:after="12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pacing w:val="40"/>
                <w:sz w:val="24"/>
                <w:szCs w:val="24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pacing w:val="40"/>
                <w:sz w:val="24"/>
                <w:szCs w:val="24"/>
              </w:rPr>
              <w:t>МЕЖГОСУДАРСТВЕННЫЙ</w:t>
            </w:r>
          </w:p>
          <w:p w:rsidR="008A5B55" w:rsidRPr="008A5B55" w:rsidRDefault="008A5B55" w:rsidP="008A5B55">
            <w:pPr>
              <w:shd w:val="clear" w:color="auto" w:fill="FFFFFF"/>
              <w:spacing w:before="120" w:after="12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pacing w:val="40"/>
                <w:sz w:val="24"/>
                <w:szCs w:val="24"/>
              </w:rPr>
              <w:t>СТАНДАРТ</w:t>
            </w:r>
          </w:p>
        </w:tc>
        <w:tc>
          <w:tcPr>
            <w:tcW w:w="1600" w:type="pct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before="120" w:after="12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ГОСТ</w:t>
            </w:r>
            <w:r w:rsidRPr="008A5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br/>
              <w:t>8.586.4-</w:t>
            </w:r>
            <w:r w:rsidRPr="008A5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br/>
              <w:t>2005</w:t>
            </w:r>
          </w:p>
          <w:p w:rsidR="008A5B55" w:rsidRPr="008A5B55" w:rsidRDefault="008A5B55" w:rsidP="008A5B55">
            <w:pPr>
              <w:shd w:val="clear" w:color="auto" w:fill="FFFFFF"/>
              <w:spacing w:before="120" w:after="120" w:line="240" w:lineRule="auto"/>
              <w:ind w:left="316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(ИСО 5167-4:2003)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Государственная система обеспечения единства измерений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ИЗМЕРЕНИЕ РАСХОДА И КОЛИЧЕСТВА ЖИДКОСТЕЙ И ГАЗОВ С ПОМОЩЬЮ СТАНДАРТНЫХ СУЖАЮЩИХ УСТРОЙСТВ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Часть 4</w:t>
      </w:r>
    </w:p>
    <w:p w:rsidR="008A5B55" w:rsidRPr="008A5B55" w:rsidRDefault="008A5B55" w:rsidP="008A5B5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Трубы Вентури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  <w:t>Технические требования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ISO 5167-4:2003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val="en-US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Measurement of fluid flow by means of pressure differential devices inserted in circular cross-section conduits running full -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Part 4: Venturi tubes (MOD)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1366"/>
        <w:gridCol w:w="2118"/>
      </w:tblGrid>
      <w:tr w:rsidR="008A5B55" w:rsidRPr="008A5B55" w:rsidTr="008A5B55">
        <w:trPr>
          <w:trHeight w:val="563"/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711200" cy="546100"/>
                  <wp:effectExtent l="19050" t="0" r="0" b="0"/>
                  <wp:docPr id="1" name="Рисунок 1" descr="http://www.infosait.ru/norma_doc/48/48978/x00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infosait.ru/norma_doc/48/48978/x00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1200" cy="546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Москва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Стандартинформ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2006</w:t>
            </w:r>
          </w:p>
        </w:tc>
      </w:tr>
    </w:tbl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Предисловие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Цели, основные принципы и основной порядок проведения работ по межгосударственной стандартизации установлены </w:t>
      </w:r>
      <w:hyperlink r:id="rId5" w:tooltip="Межгосударственная система стандартизации. Основные положения" w:history="1">
        <w:r w:rsidRPr="008A5B55">
          <w:rPr>
            <w:rFonts w:ascii="Times New Roman" w:eastAsia="Times New Roman" w:hAnsi="Times New Roman" w:cs="Times New Roman"/>
            <w:sz w:val="24"/>
            <w:szCs w:val="24"/>
          </w:rPr>
          <w:t>ГОСТ 1.0-92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«Межгосударственная система стандартизации. Основные положения» и </w:t>
      </w:r>
      <w:hyperlink r:id="rId6" w:tooltip="Межгосударственная система стандартизации. Стандарты межгосударственные, правила и рекомендации по межгосударственной стандартизации. Порядок разработки, принятия, применения, обновления и отмены" w:history="1">
        <w:r w:rsidRPr="008A5B55">
          <w:rPr>
            <w:rFonts w:ascii="Times New Roman" w:eastAsia="Times New Roman" w:hAnsi="Times New Roman" w:cs="Times New Roman"/>
            <w:sz w:val="24"/>
            <w:szCs w:val="24"/>
          </w:rPr>
          <w:t>ГОСТ 1.2-97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«Межгосударственная система стандартизации. Стандарты межгосударственные, правила и рекомендации по межгосударственной стандартизации. Порядок разработки, принятия, применения, обновления и отмены»</w:t>
      </w:r>
    </w:p>
    <w:p w:rsidR="008A5B55" w:rsidRPr="008A5B55" w:rsidRDefault="008A5B55" w:rsidP="008A5B55">
      <w:pPr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Сведения о стандарте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 ПОДГОТОВЛЕН Обществом с ограниченной ответственностью «Отраслевой метрологический центр «Газметрология» (ООО «ОМЦ Газметрология»), Федеральным государственным унитарным предприятием «Всероссийский научно-исследовательский институт расходометрии» (ФГУП ВНИИР), государственным предприятием «Всеукраинский государственный научно-производственный центр стандартизации, метрологии, сертификации и защиты прав потребителей» Госпотребстандарта Украины (Укрметртестстандарт), Национальным университетом «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Львовская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политехника»</w:t>
      </w:r>
    </w:p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ВНЕСЕН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Федеральным агентством по техническому регулированию и метрологии Российской Федерации</w:t>
      </w:r>
    </w:p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3 ПРИНЯТ Межгосударственным советом по стандартизации, метрологии и сертификации (протокол № 28 от 9 декабря 2005 г.)</w:t>
      </w:r>
    </w:p>
    <w:p w:rsidR="008A5B55" w:rsidRPr="008A5B55" w:rsidRDefault="008A5B55" w:rsidP="008A5B55">
      <w:pPr>
        <w:shd w:val="clear" w:color="auto" w:fill="FFFFFF"/>
        <w:spacing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За принятие проголосовали: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2765"/>
        <w:gridCol w:w="2096"/>
        <w:gridCol w:w="4574"/>
      </w:tblGrid>
      <w:tr w:rsidR="008A5B55" w:rsidRPr="008A5B55" w:rsidTr="008A5B55">
        <w:trPr>
          <w:jc w:val="center"/>
        </w:trPr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Краткое наименование страны по МК (ИСО 3166) 004-97</w:t>
            </w:r>
          </w:p>
        </w:tc>
        <w:tc>
          <w:tcPr>
            <w:tcW w:w="110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Код страны по МК (ИСО 3166) 004-97</w:t>
            </w:r>
          </w:p>
        </w:tc>
        <w:tc>
          <w:tcPr>
            <w:tcW w:w="240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Сокращенное наименование национального органа по стандартизации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Азербайджан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AZ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Азстандарт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Армения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Министерство торговли и экономического развития Республики Армения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Беларусь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BY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Госстандарт Республики Беларусь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Казахстан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KZ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Госстандарт Республики Казахстан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Кыргызстан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KG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Национальный институт стандартов и метрологии Кыргызской Республики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Молдова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MD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Молдова-стандарт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Российская Федерация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RU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Федеральное агентство по техническому регулированию и метрологии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Таджикистан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TJ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Таджикстандарт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Туркменистан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TM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Главгосслужба «Туркменстандартлары»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Узбекистан</w:t>
            </w:r>
          </w:p>
        </w:tc>
        <w:tc>
          <w:tcPr>
            <w:tcW w:w="11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UZ</w:t>
            </w:r>
          </w:p>
        </w:tc>
        <w:tc>
          <w:tcPr>
            <w:tcW w:w="2400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Агентство «Узстандарт»</w:t>
            </w:r>
          </w:p>
        </w:tc>
      </w:tr>
      <w:tr w:rsidR="008A5B55" w:rsidRPr="008A5B55" w:rsidTr="008A5B55">
        <w:trPr>
          <w:jc w:val="center"/>
        </w:trPr>
        <w:tc>
          <w:tcPr>
            <w:tcW w:w="1450" w:type="pc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Украина</w:t>
            </w: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UA</w:t>
            </w:r>
          </w:p>
        </w:tc>
        <w:tc>
          <w:tcPr>
            <w:tcW w:w="2400" w:type="pct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Госпотребстандарт Украины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hyperlink r:id="rId7" w:tooltip="Поправка к ГОСТ 8.586.4-2005 (ИСО 5167-4:2003) Государственная система обеспечения единства измерений. Измерение расхода и количества жидкостей и газов с помощью стандартных сужающих устройств. Часть 4. Трубы Вентури. Технические требования" w:history="1">
        <w:r w:rsidRPr="008A5B55">
          <w:rPr>
            <w:rFonts w:ascii="Times New Roman" w:eastAsia="Times New Roman" w:hAnsi="Times New Roman" w:cs="Times New Roman"/>
            <w:sz w:val="24"/>
            <w:szCs w:val="24"/>
          </w:rPr>
          <w:t>Поправка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ИУС 6-2007).</w:t>
      </w:r>
    </w:p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 Настоящий стандарт является модифицированным по отношению к международному стандарту ИСО 5167-4: 2003 «Измерение расхода среды с помощью устройств переменного перепада давления, помещенных в заполненные трубопроводы круглого сечения. Часть 4.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Трубы Вентури» (ISO 5167-4:2003 «Measurement of fluid flow by means of pressure differentialdevices inserted in circular cross-section conduits running full - Part 4: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Venturi tubes») путем внесения технических отклонений, объяснение которых приведено во введении к настоящему стандарту</w:t>
      </w:r>
      <w:proofErr w:type="gramEnd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Наименование настоящего стандарта изменено относительно наименования указанного международного стандарта для приведения в соответствие с </w:t>
      </w:r>
      <w:hyperlink r:id="rId8" w:tooltip="Межгосударственная система стандартизации. Стандарты межгосударственные, правила и рекомендации по межгосударственной стандартизации. Общие требования к построению, изложению, оформлению, содержанию и обозначению" w:history="1">
        <w:r w:rsidRPr="008A5B55">
          <w:rPr>
            <w:rFonts w:ascii="Times New Roman" w:eastAsia="Times New Roman" w:hAnsi="Times New Roman" w:cs="Times New Roman"/>
            <w:sz w:val="24"/>
            <w:szCs w:val="24"/>
          </w:rPr>
          <w:t>ГОСТ 1.5-2001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(подраздел 3.6)</w:t>
      </w:r>
    </w:p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 Приказом Федерального агентства по техническому регулированию и метрологии от 31 октября 2006 г. № 237-ст межгосударственный стандарт </w:t>
      </w:r>
      <w:hyperlink r:id="rId9" w:tooltip="ГСИ. Измерение расхода и количества жидкостей и газов с помощью стандартных сужающих устройств. Часть 4. Трубы Вентури. Технические требования" w:history="1">
        <w:r w:rsidRPr="008A5B55">
          <w:rPr>
            <w:rFonts w:ascii="Times New Roman" w:eastAsia="Times New Roman" w:hAnsi="Times New Roman" w:cs="Times New Roman"/>
            <w:sz w:val="24"/>
            <w:szCs w:val="24"/>
          </w:rPr>
          <w:t>ГОСТ 8.586.4-2005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(ИСО 5167-4:2003) «Государственная система обеспечения единства измерений. Измерение расхода и количества жидкостей и газов с помощью сужающих устройств. Часть 4. Трубы Вентури. Технические требования» введен в действие непосредственно в качестве национального стандарта Российской Федерации с 1 января 2007 г.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6 ВВЕДЕН ВПЕРВЫЕ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Информация о введении в действие (прекращении действия) настоящего стандарта публикуется в указателе «Национальные стандарты».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Информация об изменениях к настоящему стандарту публикуется в указателе «Национальные стандарты», а текст этих изменений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информационных указателях «Национальные стандарты». В случае пересмотра или отмены настоящего стандарта соответствующая информация будет опубликована в информационном указателе «Национальные стандарты»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Содержание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8897"/>
      </w:tblGrid>
      <w:tr w:rsidR="008A5B55" w:rsidRPr="008A5B55" w:rsidTr="008A5B55">
        <w:trPr>
          <w:jc w:val="center"/>
        </w:trPr>
        <w:tc>
          <w:tcPr>
            <w:tcW w:w="88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0" w:anchor="i18527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Введение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1" w:anchor="i23700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1 Область применения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2" w:anchor="i33666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2 Нормативные ссылки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3" w:anchor="i4488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3 Термины, определения, обозначения и сокращения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4" w:anchor="i5775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4 Принципы метода измерения и расчета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15" w:anchor="i64297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4.1 Принцип метода измерения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16" w:anchor="i74309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4.2 Расчет расхода среды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17" w:anchor="i88265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 Трубы Вентури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18" w:anchor="i91625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5.1 Границы применения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19" w:anchor="i106088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5.1.1 Общие положения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0" w:anchor="i117958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5.1.2 Трубы Вентури с литой (без обработки) входной конической частью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1" w:anchor="i133708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5.1.3 Трубы Вентури с обработанной входной конической частью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2" w:anchor="i15278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5.1.4 Трубы Вентури со сварной входной конической частью из листовой стали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3" w:anchor="i173413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5.2 Профиль труб Вентури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4" w:anchor="i247403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5.3 Материал и изготовление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5" w:anchor="i25776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5.4 Отбор давления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6" w:anchor="i262916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5.5 Коэффициент истечения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7" w:anchor="i27228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5.5.1 Ограничения по применению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8" w:anchor="i288225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5.5.2 Коэффициент истечения трубы Вентури с литой (без обработки) входной конической частью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29" w:anchor="i296751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5.5.3 Коэффициент истечения трубы Вентури с обработанной входной конической частью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0" w:anchor="i304250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5.5.4 Коэффициент истечения труб Вентури со сварной входной конической частью из листовой стали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1" w:anchor="i31326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5.6 Коэффициент расширения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2" w:anchor="i325926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5.7 Неопределенность коэффициента истечения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3" w:anchor="i363428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5.8 Неопределенность коэффициента расширения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4" w:anchor="i372982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5.9 Потери давления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35" w:anchor="i385208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 Требования к установке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6" w:anchor="i398016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6.1 Общие положения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7" w:anchor="i402215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6.2 Минимальная длина прямолинейных участков измерительных трубопроводов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8" w:anchor="i432866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6.3 Струевыпрямители и устройства подготовки потока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2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39" w:anchor="i441111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6.4 Дополнительные требования к установке труб Вентури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40" w:anchor="i453914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6.4.1 Округлость и цилиндричность трубы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41" w:anchor="i461911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6.4.2 Шероховатость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ind w:left="400"/>
              <w:rPr>
                <w:rFonts w:ascii="Arial" w:eastAsia="Times New Roman" w:hAnsi="Arial" w:cs="Arial"/>
                <w:sz w:val="20"/>
                <w:szCs w:val="20"/>
              </w:rPr>
            </w:pPr>
            <w:hyperlink r:id="rId42" w:anchor="i488061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6.4.3 Крепление трубы Вентури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43" w:anchor="i497531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>Приложение</w:t>
              </w:r>
              <w:proofErr w:type="gramStart"/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 xml:space="preserve"> А</w:t>
              </w:r>
              <w:proofErr w:type="gramEnd"/>
              <w:r w:rsidRPr="008A5B5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</w:rPr>
                <w:t xml:space="preserve"> (обязательное) Классификация видов местных сопротивлений</w:t>
              </w:r>
            </w:hyperlink>
          </w:p>
          <w:p w:rsidR="008A5B55" w:rsidRPr="008A5B55" w:rsidRDefault="008A5B55" w:rsidP="008A5B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0" w:name="i18527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lastRenderedPageBreak/>
        <w:t>Введение</w:t>
      </w:r>
      <w:bookmarkEnd w:id="0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Комплекс межгосударственных стандартов </w:t>
      </w:r>
      <w:hyperlink r:id="rId44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8.586.1-2005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hyperlink r:id="rId45" w:tooltip="ГСИ. Измерение расхода и количества жидкостей и газов с помощью стандартных сужающих устройств. Часть 5. Методика выполнения измерений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8.586.5-2005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под общим наименованием «Государственная система обеспечения единства измерений. Измерение расхода и количества жидкостей и газов с помощью стандартных сужающих устройств» (далее - комплекс стандартов) состоит из следующих частей: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-Часть 1. Принцип метода измерений и общие требования;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-Часть 2. Диафрагмы. Технические требования;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-Часть 3. Сопла и сопла Вентури. Технические требования;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-Часть 4. Трубы Вентури. Технические требования;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-Часть 5. Методика выполнения измерений.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Комплекс стандартов распространяется на измерение расхода и количества жидкостей и газов методом переменного перепада давления при применении следующих типов сужающих устройств: диафрагмы, сопла ИСА 1932, эллипсного сопла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1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)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сопла Вентури и трубы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Комплекс стандартов устанавливает требования к геометрическим размерам и условиям применения сужающих устройств, используемых в трубопроводах круглого сечения, полностью заполненных однофазной (жидкой или газообразной) средой, скорость течения которой менее скорости звука в этой среде.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Части 1-4 являются модифицированными по отношению к международным стандартам [</w:t>
      </w:r>
      <w:hyperlink r:id="rId46" w:anchor="i516839" w:tooltip="[1] Международный стандарт ИСО 5167-1:2003 Измерение расхода среды с помощью устройств переменного перепада давления, помещенных в заполненные трубопроводы круглого сечения. Часть 1. Общие принципы и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] - [</w:t>
      </w:r>
      <w:hyperlink r:id="rId47" w:anchor="i534813" w:tooltip="[4] Международный стандарт ИСО 5167-4:2003 Измерение расхода среды с помощью устройств переменного перепада давления, помещенных в заполненные трубопроводы круглого сечения. Часть 4. Трубы Вентури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4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].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первой части представлены термины и определения, условные обозначения, принцип метода измерений, установлены общие требования к условиям измерений при применении всех типов сужающих устройств.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Вторая, третья и четвертая части устанавливают технические требования к конкретным типам сужающих устройств: вторая часть - к диафрагмам, третья - к соплам ИСА 1932, эллипсным соплам и соплам Вентури, четвертая - к трубам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пятой части представлена методика выполнения измерений с помощью указанных выше типов сужающих устройств.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стандарт от международного стандарта [</w:t>
      </w:r>
      <w:hyperlink r:id="rId48" w:anchor="i534813" w:tooltip="[4] Международный стандарт ИСО 5167-4:2003 Измерение расхода среды с помощью устройств переменного перепада давления, помещенных в заполненные трубопроводы круглого сечения. Часть 4. Трубы Вентури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4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] отличается следующим: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увеличен диапазон чисел Рейнольдса, при которых допускается применение труб Вентури;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приведены требования к определению необходимой длины прямолинейных участков измерительных трубопроводов для широкого ряда местных сопротивлений;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включено дополнительное </w:t>
      </w:r>
      <w:hyperlink r:id="rId49" w:anchor="i502201" w:tooltip="Приложение А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приложение</w:t>
        </w:r>
        <w:proofErr w:type="gramStart"/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 xml:space="preserve"> А</w:t>
        </w:r>
        <w:proofErr w:type="gramEnd"/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«Классификация видов местных сопротивлений».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Увеличение диапазона чисел Рейнольдса, допускаемых при использовании труб Вентури, позволяет расширить область их применения.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Расширение списка видов местных сопротивлений и включение в настоящий стандарт </w:t>
      </w:r>
      <w:hyperlink r:id="rId50" w:anchor="i502201" w:tooltip="Приложение А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приложение</w:t>
        </w:r>
        <w:proofErr w:type="gramStart"/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 xml:space="preserve"> А</w:t>
        </w:r>
        <w:proofErr w:type="gramEnd"/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позволяет расширить возможности монтажа труб Вентури и исключить ошибки при определении необходимых длин прямолинейных участков измерительных трубопроводов.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Введенные дополнительные требования выделены в настоящем стандарте путем заключения в рамки из тонких линий.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Наименования видов местных сопротивлений, дополнительно включенных в настоящий стандарт, выделены курсивом.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1)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В международном стандарте [</w:t>
      </w:r>
      <w:hyperlink r:id="rId51" w:anchor="i528914" w:tooltip="[3] Международный стандарт ИСО 5167-3:2003 Измерение расхода среды с помощью устройств переменного перепада давления, помещенных в заполненные трубопроводы круглого сечения. Часть 3. Сопла и сопла Вентури" w:history="1">
        <w:r w:rsidRPr="008A5B55">
          <w:rPr>
            <w:rFonts w:ascii="Times New Roman" w:eastAsia="Times New Roman" w:hAnsi="Times New Roman" w:cs="Times New Roman"/>
            <w:color w:val="0000FF"/>
            <w:sz w:val="20"/>
          </w:rPr>
          <w:t>3</w:t>
        </w:r>
      </w:hyperlink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] эллипсные сопла названы соплами большого радиуса.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pacing w:val="160"/>
          <w:sz w:val="24"/>
          <w:szCs w:val="24"/>
        </w:rPr>
        <w:t>МЕЖГОСУДАРСТВЕННЫЙ СТАНДАРТ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Государственная система обеспечения единства измерений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ИЗМЕРЕНИЕ РАСХОДА И КОЛИЧЕСТВА ЖИДКОСТЕЙ И ГАЗОВ С ПОМОЩЬЮ СТАНДАРТНЫХ СУЖАЮЩИХ УСТРОЙСТВ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val="en-US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pacing w:val="40"/>
          <w:sz w:val="24"/>
          <w:szCs w:val="24"/>
        </w:rPr>
        <w:t>Часть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 4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val="en-US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Трубы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Вентури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. 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Технические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 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требования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State system for ensuring the uniformity of measurements. Measurements of liquids and gases flow rate and quantity by means of orifice instruments. 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Part 4. Venturi tubes. Technical requirements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Дата введения - 2007-01-01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1" w:name="i23700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1 Область применения</w:t>
      </w:r>
      <w:bookmarkEnd w:id="1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стандарт устанавливает требования к геометрическим характеристикам и условиям применения труб Вентури, устанавливаемых в трубопроводах круглого сечения с целью определения расхода и количества жидкостей и газов.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Стандарт применяют совместно с требованиями </w:t>
      </w:r>
      <w:hyperlink r:id="rId52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Стандарт распространяется на три разновидности труб Вентури, отличающихся способом изготовления входной конической части: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-трубы Вентури с литой (без обработки) входной конической частью;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трубы Вентури с обработанной входной конической частью;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трубы Вентури со сварной входной конической частью из листовой стали.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Каждую из этих разновидностей труб Вентури можно применять только в точно установленных пределах диаметров трубы, их шероховатости, относительного диаметра отверстия и числа Рейнольдса.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Настоящий стандарт не распространяется на трубы Вентури, установленные в трубопроводах внутренним диаметром менее 0,05 м или более 1,2 м и при значениях числа Рейнольдса менее 2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2" w:name="i33666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2 Нормативные ссылки</w:t>
      </w:r>
      <w:bookmarkEnd w:id="2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настоящем стандарте использованы ссылки на следующие межгосударственные стандарты: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hyperlink r:id="rId53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8.586.1-2005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(ИСО 5167-1:2003) Государственная система обеспечения единства измерений. Измерение расхода и количества жидкостей и газов с помощью стандартных сужающих устройств. Часть 1.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Принцип метода измерений и общие требования (ИСО 5167-1:2003 «Измерение расхода среды с помощью устройств переменного перепада давления, помещенных в заполненные трубопроводы круглого сечения.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Часть 1.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Общие принципы и требования», MOD)</w:t>
      </w:r>
      <w:proofErr w:type="gramEnd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hyperlink r:id="rId54" w:tooltip="ГСИ. Измерение расхода и количества жидкостей и газов с помощью стандартных сужающих устройств. Часть 5. Методика выполнения измерений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8.586.5-2005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Государственная система обеспечения единства измерений. Измерение расхода и количества жидкостей и газов с помощью стандартных сужающих устройств. Часть 5. Методика выполнения измерений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hyperlink r:id="rId55" w:tooltip="Детали трубопроводов бесшовные приварные из углеродистой и низколегированной стали. Переходы. Конструкц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17378-2001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(ИСО 3419:1981) Детали трубопроводов бесшовные приварные из углеродистой и низколегированной стали. Переходы. Конструкция (ИСО 3419:1981 «Фитинги из легированной и нелегированной стали, привариваемые встык», MOD)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FF0000"/>
          <w:sz w:val="24"/>
          <w:szCs w:val="24"/>
        </w:rPr>
        <w:t>ГОСТ 24856-81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(ИСО 6552:1980) Арматура трубопроводная промышленная.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Термины и определения (ИСО 6552:1980 «Конденсатоотводчики автоматические.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Определение технических терминов», MOD)</w:t>
      </w:r>
      <w:proofErr w:type="gramEnd"/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proofErr w:type="gramStart"/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Примечание</w:t>
      </w: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- При пользовании настоящим стандартом целесообразно проверить действие ссылочных стандартов и классификаторов в информационной системе общего пользования - на официальном сайте Федерального агентства по техническому регулированию и метрологии в сети Интернет или по ежегодно издаваемому информационному указателю «Национальные стандарты», который опубликован по состоянию на 1 января текущего года, и по соответствующим ежемесячно издаваемым информационным указателям, опубликованным в текущем году.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Если ссылочный стандарт заменен (изменен), то при пользовании настоящим стандартом следует руководствоваться замененным (измененным) стандартом. Если ссылочный стандарт отменен без замены, то положение, в котором дана ссылка на него, применяется в части, не затрагивающей эту ссылку.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3" w:name="i44882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3 Термины, определения, обозначения и сокращения</w:t>
      </w:r>
      <w:bookmarkEnd w:id="3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настоящем стандарте применены термины, определения, обозначения и сокращения в соответствии с </w:t>
      </w:r>
      <w:hyperlink r:id="rId56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4" w:name="i57752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4 Принципы метода измерения и расчета</w:t>
      </w:r>
      <w:bookmarkEnd w:id="4"/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5" w:name="i64297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4.1 Принцип метода измерения</w:t>
      </w:r>
      <w:bookmarkEnd w:id="5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4.1.1 Метод измерения расхода среды, протекающей 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основан на создании с помощью трубы Вентури местного сужения потока, часть потенциальной энергии которого переходит в кинетическую энергию. Средняя скорость потока в месте его сужения повышается, а статическое давление становится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менее статического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давления до трубы Вентури. Разность давления (перепад давления) тем больше, чем больше расход среды, и, следовательно, она может служить мерой расхода.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4.1.2 Массовый расход среды в общем случае рассчитывают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noProof/>
          <w:color w:val="000000"/>
          <w:sz w:val="24"/>
          <w:szCs w:val="24"/>
        </w:rPr>
        <w:drawing>
          <wp:inline distT="0" distB="0" distL="0" distR="0">
            <wp:extent cx="1689100" cy="254000"/>
            <wp:effectExtent l="19050" t="0" r="6350" b="0"/>
            <wp:docPr id="2" name="Рисунок 2" descr="http://www.infosait.ru/norma_doc/48/48978/x0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infosait.ru/norma_doc/48/48978/x004.gif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100" cy="25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                                               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(4.1)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Вывод формулы (4.1) приведен в </w:t>
      </w:r>
      <w:hyperlink r:id="rId58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(приложение А).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4.1.3 Связь массового расхода среды, объемного расхода среды при рабочих условиях и объемного расхода среды, приведенного к стандартным условиям, устанавливает следующая формула: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q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m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q 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q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c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ρ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c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                                                                     (4.2)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6" w:name="i74309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4.2 Расчет расхода среды</w:t>
      </w:r>
      <w:bookmarkEnd w:id="6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Массовый расход среды рассчитывают по формуле (4.1) после определения параметров, которые либо измеряют непосредственно, либо вычисляют по результатам измерений других параметров.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Коэффициент истечения труб Вентури зависит от числа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которое само зависит от расхода среды, поэтому уравнение для расчета расхода является неявным. В этом случае значение расхода может быть получено методом итераций. Порядок проведения итераций приведен в </w:t>
      </w:r>
      <w:hyperlink r:id="rId59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(приложение В) и </w:t>
      </w:r>
      <w:hyperlink r:id="rId60" w:tooltip="ГСИ. Измерение расхода и количества жидкостей и газов с помощью стандартных сужающих устройств. Часть 5. Методика выполнения измерений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(раздел 8).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Формулы для определения объемного расхода среды при рабочих условиях измерений и объемного расхода среды, приведенного к стандартным условиям, приведены в </w:t>
      </w:r>
      <w:hyperlink r:id="rId61" w:tooltip="ГСИ. Измерение расхода и количества жидкостей и газов с помощью стандартных сужающих устройств. Часть 5. Методика выполнения измерений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(раздел 5).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7" w:name="i88265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5 Трубы Вентури</w:t>
      </w:r>
      <w:bookmarkEnd w:id="7"/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8" w:name="i91625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5.1 Границы применения</w:t>
      </w:r>
      <w:bookmarkEnd w:id="8"/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9" w:name="i106088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5.1.1 Общие положения</w:t>
      </w:r>
      <w:bookmarkEnd w:id="9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Применение труб Вентури зависит от их разновидности, обусловленной способом изготовления их входной конической части и профиля пересечения входного конуса и горловины. Способы изготовления труб Вентури и границы их применения приведены в 5.1.2-5.1.4.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10" w:name="i117958"/>
      <w:bookmarkStart w:id="11" w:name="i124960"/>
      <w:bookmarkEnd w:id="10"/>
      <w:bookmarkEnd w:id="11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5.1.2 Трубы Вентури с литой (без обработки) входной конической частью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Трубу Вентури изготовляют литьем в песочную форму или другими способами, которые не предусматривают обработку входной конической части трубы Вентури. Горловину трубы Вентури обрабатывают, а места перехода между коническими и цилиндрическими элементами закругляют.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Данную разновидность трубы Вентури применяют при следующих условиях: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0,10 м</w:t>
      </w:r>
      <w:r w:rsidRPr="008A5B55">
        <w:rPr>
          <w:rFonts w:ascii="Arial" w:eastAsia="Times New Roman" w:hAnsi="Arial" w:cs="Arial"/>
          <w:color w:val="000000"/>
          <w:sz w:val="20"/>
        </w:rPr>
        <w:t> </w: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t>≤</w:t>
      </w:r>
      <w:r w:rsidRPr="008A5B55">
        <w:rPr>
          <w:rFonts w:ascii="Arial" w:eastAsia="Times New Roman" w:hAnsi="Arial" w:cs="Arial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0,80 м;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0,30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0,75;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≥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12" w:name="i133708"/>
      <w:bookmarkStart w:id="13" w:name="i145448"/>
      <w:bookmarkEnd w:id="12"/>
      <w:bookmarkEnd w:id="13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5.1.3 Трубы Вентури с обработанной входной конической частью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Трубу Вентури изготовляют литьем. Входную коническую часть, горловину и входную цилиндрическую часть обрабатывают. Переходы между коническими и цилиндрическими элементами могут быть выполнены с закруглениями или без них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Данную разновидность трубы Вентури применяют при следующих условиях: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0,05 м</w:t>
      </w:r>
      <w:r w:rsidRPr="008A5B55">
        <w:rPr>
          <w:rFonts w:ascii="Arial" w:eastAsia="Times New Roman" w:hAnsi="Arial" w:cs="Arial"/>
          <w:color w:val="000000"/>
          <w:sz w:val="20"/>
        </w:rPr>
        <w:t> </w: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t>≤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0,25 м;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0,40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0,75;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4 10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8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14" w:name="i152782"/>
      <w:bookmarkStart w:id="15" w:name="i163810"/>
      <w:bookmarkEnd w:id="14"/>
      <w:bookmarkEnd w:id="15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5.1.4 Трубы Вентури со сварной входной конической частью из листовой стали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Трубу Вентури обычно изготовляют сваркой. Для больших диаметров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труба Вентури может не иметь механической обработки, если выполнены требования 5.2.4. У труб Вентури, предназначенных для применения 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малого диаметра, обрабатывают горловину.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Данную разновидность трубы Вентури применяют при следующих условиях: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0,20 м</w:t>
      </w:r>
      <w:r w:rsidRPr="008A5B55">
        <w:rPr>
          <w:rFonts w:ascii="Arial" w:eastAsia="Times New Roman" w:hAnsi="Arial" w:cs="Arial"/>
          <w:color w:val="000000"/>
          <w:sz w:val="20"/>
        </w:rPr>
        <w:t> </w:t>
      </w:r>
      <w:r w:rsidRPr="008A5B55">
        <w:rPr>
          <w:rFonts w:ascii="Arial" w:eastAsia="Times New Roman" w:hAnsi="Arial" w:cs="Arial"/>
          <w:i/>
          <w:iCs/>
          <w:color w:val="000000"/>
          <w:sz w:val="20"/>
          <w:szCs w:val="20"/>
        </w:rPr>
        <w:t>≤</w:t>
      </w:r>
      <w:r w:rsidRPr="008A5B55">
        <w:rPr>
          <w:rFonts w:ascii="Arial" w:eastAsia="Times New Roman" w:hAnsi="Arial" w:cs="Arial"/>
          <w:i/>
          <w:iCs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1,20 м</w: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0,40 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 0,70;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≥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16" w:name="i173413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5.2 Профиль труб Вентури</w:t>
      </w:r>
      <w:bookmarkEnd w:id="16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5.2.1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 рисунке 1 приведен разрез трубы Вентури в плоскости, проходящей через ее ось. Обозначения элементов и геометрических параметров трубы Вентури, приведенные на рисунке 1, применяют в настоящем разделе.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Труба Вентури состоит из входного цилиндрического участка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сужающейся конической части Б, цилиндрической горловины С и диффузора Е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Внутренняя поверхность трубы Вентури является цилиндрической и концентрической к оси ИТ. Соосность сужающейся конической части В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цилиндрической горловины С проверяют визуально.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17" w:name="i187386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5.2.2 Минимальная длина входного цилиндрического участка А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измеренная от места его соединения с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плоскости пересечения внутренних поверхностей Л и В, должна соответствовать требованиям </w:t>
      </w:r>
      <w:bookmarkEnd w:id="17"/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begin"/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instrText xml:space="preserve"> HYPERLINK "http://www.infosait.ru/norma_doc/48/48978/index.htm" \l "i215031" \o "5.2.8 Профиль трубы Вентури с литой (без обработки) входной конической частью имеет следующие характеристики:" </w:instrTex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separate"/>
      </w:r>
      <w:r w:rsidRPr="008A5B55">
        <w:rPr>
          <w:rFonts w:ascii="Times New Roman" w:eastAsia="Times New Roman" w:hAnsi="Times New Roman" w:cs="Times New Roman"/>
          <w:color w:val="0000FF"/>
          <w:sz w:val="24"/>
          <w:szCs w:val="24"/>
        </w:rPr>
        <w:t>5.2.8</w: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end"/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hyperlink r:id="rId62" w:anchor="i228832" w:tooltip="5.2.9 Профиль трубы Вентури с обработанной входной конической частью имеет следующие характеристики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5.2.9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hyperlink r:id="rId63" w:anchor="i236863" w:tooltip="5.2.10 Профиль трубы Вентури со сварной входной конической частью из листовой стали имеет следующие характеристики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5.2.10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Диаметр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определяют измерениями внутренних диаметров входного цилиндрического участка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плоскости отверстий для отбора давления. Минимальное число измерений должно быть равно числу отверстий для отборов давления (но не менее четырех). Измерения проводят вблизи отверстий для отбора давления, а также между ними в диаметральных плоскостях, расположенных приблизительно под одинаковыми углами друг к другу. Среднее значение результатов измерений принимают за значение D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этом относительная неопределенность результата измерения, вносимая измерительным инструментом, не должна превышать 0,1 %.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Диаметр входного цилиндрического участка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также должен быть измерен в плоскостях, размещенных в его начале и конце. Ни одно из значений диаметров, измеренных по длине входного цилиндрического участка, не должно отличаться более чем на 0,4 % среднего значения.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18" w:name="i198690"/>
      <w:bookmarkEnd w:id="18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5.2.3 Сужающаяся коническая часть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для всех разновидностей труб Вентури должна иметь угол конуса 21° ± 1° (см. рисунок 1). Эта часть ограничена на входе плоскостью, проходящей через пересечение поверхностей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А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(или их продолжением), и на выходе - плоскостью пересечения поверхностей В и С (или их продолжением).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2578100" cy="6057900"/>
            <wp:effectExtent l="19050" t="0" r="0" b="0"/>
            <wp:docPr id="3" name="Рисунок 3" descr="http://www.infosait.ru/norma_doc/48/48978/x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infosait.ru/norma_doc/48/48978/x006.jpg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8100" cy="605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bookmarkStart w:id="19" w:name="i205314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Рисунок 1 - Геометрический профиль трубы Вентури</w:t>
      </w:r>
      <w:bookmarkEnd w:id="19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Общая длина сужающейся конической части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измеренная параллельно оси трубы Вентури, приблизительно равна 2,7 (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Место перехода сужающейся конической части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во входной цилиндрический участок Аимеет радиус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значение которого зависит от разновидности трубы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Профиль сужающейся конической части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места его перехода во входной цилиндрический участок и горловину проверяют шаблоном. Отклонение профиля сужающейся конической части от профиля шаблона в любом месте не должно превышать 0,004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За внутреннюю поверхность сужающейся конической части принимают поверхность вращения, для которой два диаметра, измеренные в одной плоскости, перпендикулярной к оси вращения, отличаются от среднего значения диаметра не более чем на ± 0,4 %.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5.2.4 Горловина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должна быть цилиндрической. На входе горловина ограничена плоскостью, проходящей через пересечение части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 горловиной С (или их продолжениями), на выходе - плоскостью пересечения горловины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с поверхностью диффузора Е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(или их продолжениями). Длина горловины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т.е. расстояние между 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указанными плоскостями, должна быть равна (1 ± 0,03)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независимо от разновидности трубы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месте соединения горловины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 сужающейся конической частью В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имеется закругление с радиусом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а в месте сопряжения горловины и диффузора - закругление с радиусом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Величины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зависят от разновидности трубы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Значение диаметра горловины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рассчитывают по </w:t>
      </w:r>
      <w:hyperlink r:id="rId65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[формула (5.4)]. За значение диаметра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20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принимают среднее значение результатов измерений внутреннего диаметра горловины в плоскости отверстий для отбора давления. Минимальное число измерений должно быть равно числу отверстий для отборов давления (но не менее четырех). Измерения проводят вблизи отверстий для отбора давления, а также между ними в диаметральных плоскостях, расположенных под приблизительно равными углами друг к другу. При этом относительная неопределенность результата измерений диаметра, обусловленная измерительным инструментом, не должна превышать 0,02 %.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Диаметры горловины должны также быть измерены в плоскостях, размещенных в ее начале и конце. Ни одно из значений диаметров, измеренных по длине горловины, не должно отличаться от среднего значения более чем на ± 0,1 %.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Горловина трубы Вентури должна быть обработана на станке или иметь по всей длине гладкую поверхность, чистота обработки которой должна соответствовать требованиям 5.2.7.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Кривые с радиусом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сопрягающие горловину с диффузором и входной конической частью, должны являться образующими поверхностями вращения, как указано в </w:t>
      </w:r>
      <w:hyperlink r:id="rId66" w:anchor="i198690" w:tooltip="5.2.3 Сужающаяся коническая часть В для всех разновидностей труб Вентури должна иметь угол конуса 21° ± 1° (см. рисунок 1). Эта часть ограничена на входе плоскостью, 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5.2.3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Это требование считают выполненным, если значения двух диаметров, измеренные в одной плоскости, перпендикулярной к оси вращения, отличаются от значения среднего диаметра не более чем на + 0,1 %.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Значения радиусов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должны быть проверены шаблоном.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Для каждого радиуса, приблизительно в средней части профиля шаблона, определяют его максимальное отклонение от профиля трубы Вентури. Значение максимального отклонения не должно превышать 0,02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5.2.5 Диффузор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должен иметь угол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φ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1) в пределах от 7° до 15°.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Рекомендуется выбирать угол не более 8°.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Наименьший диаметр диффузора должен быть не менее диаметра горловины.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5.2.6 Труба Вентури называется «укороченной», если выходной диаметр диффузора менее диаметра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 может быть укорочен на 35 % его длины.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5.2.7 Чистота обработки горловины и поверхностей сопряжения должна удовлетворять условию: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Ra ≤ 10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perscript"/>
        </w:rPr>
        <w:t>-4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Внутренняя поверхность диффузора не требует механической обработки, но должна быть чистой и гладкой. Чистота обработки других частей трубы Вентури зависит от ее разновидности.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20" w:name="i215031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5.2.8 Профиль трубы Вентури с литой (без обработки) входной конической частью имеет следующие характеристики:</w:t>
      </w:r>
      <w:bookmarkEnd w:id="20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внутренняя поверхность входной конической части должна быть без раковин, трещин, выбоин, неровностей и загрязнений,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Ra 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-4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минимальная длина входного цилиндрического участка А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должна быть равна меньшему из двух значений 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или 0.25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+ 250 мм (см. </w:t>
      </w:r>
      <w:hyperlink r:id="rId67" w:anchor="i187386" w:tooltip="5.2.2 Минимальная длина входного цилиндрического участка А, измеренная от места его соединения с ИТ до плоскости пересечения внутренних поверхностей Л и В, должна соответствовать требованиям 5.2.8, 5.2.9 и 5.2.10.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5.2.2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внутренняя поверхность входного цилиндра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может быть не обработана, если ее качество такое же, как качество поверхности входной конической части В;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1,375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± 0,275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3,625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± 0,125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длина цилиндрической части горловины должна быть не менее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d/3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длина цилиндрической части горловины, находящейся между концом радиуса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плоскостью, проходящей через оси отверстия для отбора давления, также как и длина цилиндрической части между плоскостью, проходящей через оси отверстий для отбора 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давления, и началом радиуса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должна быть не менее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d/6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(для длины горловины также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5.2.4);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радиус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должен быть от 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до 15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оптимальное значение равно 10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(если выбрано не оптимальное значение, то рекомендуется при малых углах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φ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устанавливать значение радиуса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более 10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21" w:name="i228832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5.2.9 Профиль трубы Вентури с обработанной входной конической частью имеет следующие характеристики:</w:t>
      </w:r>
      <w:bookmarkEnd w:id="21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минимальная длина входного цилиндрического участка должна быть равна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должен быть менее 0.25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предпочтительно равен нулю;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должен быть менее 0,25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предпочтительно равен нулю;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длина цилиндрической части горловины, находящейся между концом радиуса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плоскостью, проходящей через оси отверстия для отбора давления, должна быть не менее 0,25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радиус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должен быть менее 0,25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предпочтительно равен нулю.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Поверхность входного цилиндрического и сужающегося конического участков обрабатывают так же, как и поверхность горловины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5.2.7).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22" w:name="i236863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5.2.10 Профиль трубы Вентури со сварной входной конической частью из листовой стали имеет следующие характеристики:</w:t>
      </w:r>
      <w:bookmarkEnd w:id="22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минимальная длина входного цилиндрического участка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должна быть равна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между цилиндрическим участком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входным конусом В не должно быть переходных кривых, кроме образуемых за счет сварки;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между входным конусом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горловиной С не должно быть переходных кривых, кроме образуемых за счет сварки;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между горловиной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диффузором Е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 должно быть переходных кривых;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внутренняя поверхность участков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В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должна быть чистой, без отложений и наплывов сварки, допускается цинкование этой поверхности,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Ra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5∙10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-4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внутренние сварные швы должны быть заподлицо с прилегающими поверхностями и не должны находиться вблизи отверстий для отбора давления.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23" w:name="i247403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5.3 Материал и изготовление</w:t>
      </w:r>
      <w:bookmarkEnd w:id="23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5.3.1 Труба Вентури может быть изготовлена из любого материала, соответствующего требованиям </w:t>
      </w:r>
      <w:hyperlink r:id="rId68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(подпункт 6.1.2), и любым способом при условии, что она будет соответствовать техническим требованиям 5.2.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5.3.2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екомендуется входную коническую часть В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горловину С изготовлять как одно целое. Горловину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часть В трубы Вентури с обработанной входной конической частью рекомендуется изготовлять из одной заготовки. При изготовлении этих деталей из двух отдельных частей их собирают до окончательной обработки внутренней поверхности.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5.3.3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бращают особое внимание на центрирование диффузора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Е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относительно горловины. Уступ в месте соединения диффузора и горловины не допускается. Отсутствие уступа устанавливают пальпированием поверхностей после сборки горловины и диффузора до установки трубы Вентури.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24" w:name="i257762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5.4 Отбор давления</w:t>
      </w:r>
      <w:bookmarkEnd w:id="24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5.4.1 Отбор давления до трубы Вентури и в горловине проводят через отдельные отверстия, соединенные по схеме, приведенной в </w:t>
      </w:r>
      <w:hyperlink r:id="rId69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(рисунок 1), или с помощью кольцевой камеры усреднения, или пьезометрического кольца. Использование для отбора давления сплошных кольцевых щелей или равномерно распределенных по горловине пазов не допускается.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5.4.2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Е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сли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 менее 33,3 мм, то диаметр отверстий для отбора давления должен быть от 4 до 10 мм. При этом диаметр отверстий для отбора давления до трубы Вентури должен быть не более 0,1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а в горловине трубы Вентури - не более 0,1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3 d.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Если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менее 33,3 мм, то диаметр отверстий для отбора давления в горловине должен быть в пределах от 0,1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 0,13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а диаметр отверстий до трубы Вентури - от 0,1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 0,1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При выборе значения диаметра отверстий дополнительно учитывают необходимость исключения случайного их засорения.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5.4.3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 трубы Вентури и в ее горловине должно быть не менее чем по четыре отверстия для отбора давления. Оси отверстий должны образовывать между собой равные углы и должны быть расположены в плоскости, перпендикулярной к оси трубы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5.4.4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месте выхода во внутреннюю полость трубы Вентури отверстие должно быть круглым. Кромки отверстия должны быть заподлицо с внутренней поверхностью трубы Вентури. Для ликвидации заусенцев на кромке отверстия допускается ее притупление радиусом не более одной десятой диаметра отверстия.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 допускаются какие-либо неровности на поверхности отверстия и внутренней поверхности трубы Вентури вблизи отверстий.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5.4.5 Отверстие для отбора давления должно быть цилиндрическим на глубине не менее 2,5 внутренних диаметров этого отверстия.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5.4.6 Соответствие отверстий требованиям, приведенным в 5.4.4, может быть установлено визуально.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5.4.7 Расстояния, указанные на </w:t>
      </w:r>
      <w:hyperlink r:id="rId70" w:anchor="i205314" w:tooltip="Рисунок 1 - Геометрический профиль трубы Вентури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рисунке 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до места размещения отверстий для отбора давления измеряют по прямой линии, параллельной оси трубы Вентури, между осью отверстий для отбора давления и плоскостью, определенной ниже.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Для трубы Вентури с литой (без обработки) входной конической частью расстояние между осью отверстия для отбора давления, расположенного до трубы Вентури, и плоскостью пересечения поверхностей A и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(или их продолжениями) должно быть равно: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(0,5 ± 0,25)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для 0,1 м≤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0,15 м;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0,5 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457200" cy="254000"/>
            <wp:effectExtent l="0" t="0" r="0" b="0"/>
            <wp:docPr id="4" name="Рисунок 4" descr="http://www.infosait.ru/norma_doc/48/48978/x00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infosait.ru/norma_doc/48/48978/x008.gif"/>
                    <pic:cNvPicPr>
                      <a:picLocks noChangeAspect="1" noChangeArrowheads="1"/>
                    </pic:cNvPicPr>
                  </pic:nvPicPr>
                  <pic:blipFill>
                    <a:blip r:embed="rId7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25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для 0,15 м 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0,8 м.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Для труб Вентури с обработанной входной конической частью или со сварной входной конической частью из листовой стали расстояние между осью отверстия для отбора давления, расположенного до трубы Вентури, и плоскостью пересечения поверхностей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В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(или их продолжениями) должно быть равно (0,5 ± 0,05)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Для всех разновидностей труб Вентури расстояние между плоскостью пересечения поверхностей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В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горловины Е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(или их продолжениями) и осью отверстий для отбора давления, расположенных в горловине, должно быть равно (0,5 ± 0,02)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5.4.8 Площадь свободного сечения кольцевой камеры усреднения или пьезометрического кольца должна быть не менее половины общей площади отверстий отбора.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Рекомендуется применять кольцевые камеры или пьезометрические кольца, площадь которых в два раза больше указанной, если труба Вентури установлена после МС, создающих асимметричную деформацию эпюры скоростей потока.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25" w:name="i262916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5.5 Коэффициент истечения</w:t>
      </w:r>
      <w:bookmarkEnd w:id="25"/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26" w:name="i272282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5.5.1 Ограничения по применению</w:t>
      </w:r>
      <w:bookmarkEnd w:id="26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Независимо от разновидности трубы Вентури необходимо избегать одновременного сочетания крайних допускаемых значений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Вне пределов, определенных в </w:t>
      </w:r>
      <w:hyperlink r:id="rId72" w:anchor="i124960" w:tooltip="5.1.2 Трубы Вентури с литой (без обработки) входной конической частью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5.1.2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hyperlink r:id="rId73" w:anchor="i145448" w:tooltip="5.1.3 Трубы Вентури с обработанной входной конической частью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5.1.3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hyperlink r:id="rId74" w:anchor="i163810" w:tooltip="5.1.4 Трубы Вентури со сварной входной конической частью из листовой стали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5.1.4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трубу Вентури можно применять только после определения ее коэффициента истечения в условиях, соответствующих условиям ее эксплуатации.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применении трубы Вентури для измерения расхода газа высокого давления (</w:t>
      </w:r>
      <w:proofErr w:type="gramStart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р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≥ 1 МПа) рекомендуется ее градуировка при рабочем давлении и числах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соответствующих условиям эксплуатации.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Трубы Вентури применяют на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для которых допускают широкий диапазон значений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Ra/D,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без введения поправочного коэффициента, учитывающего шероховатость внутренней поверхности ИТ (см. </w:t>
      </w:r>
      <w:hyperlink r:id="rId75" w:anchor="i473490" w:tooltip="6.4.2 Шероховатость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6.4.2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27" w:name="i288225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5.5.2 Коэффициент истечения трубы Вентури с литой (без обработки) входной конической частью</w:t>
      </w:r>
      <w:bookmarkEnd w:id="27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Коэффициент истечения трубы Вентури с литой (без обработки) входной конической частью рассчитывают по формулам: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0,991 - 0,0014 - 10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np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             (5.1)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0,984 при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≥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                                                    (5.2)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28" w:name="i296751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5.5.3 Коэффициент истечения трубы Вентури с обработанной входной конической частью</w:t>
      </w:r>
      <w:bookmarkEnd w:id="28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Коэффициент истечения труб Вентури с обработанной входной конической частью рассчитывают по формулам: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noProof/>
          <w:color w:val="000000"/>
          <w:sz w:val="24"/>
          <w:szCs w:val="24"/>
        </w:rPr>
        <w:drawing>
          <wp:inline distT="0" distB="0" distL="0" distR="0">
            <wp:extent cx="1117600" cy="482600"/>
            <wp:effectExtent l="0" t="0" r="6350" b="0"/>
            <wp:docPr id="5" name="Рисунок 5" descr="http://www.infosait.ru/norma_doc/48/48978/x0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infosait.ru/norma_doc/48/48978/x010.gif"/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760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 5∙10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                       (5.3)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C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0,9950 при 5∙10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                                    (5.4)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1,000 при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                                        (5.5)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С=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1,010 при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8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                                       (5.6)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29" w:name="i304250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5.5.4 Коэффициент истечения труб Вентури со сварной входной конической частью из листовой стали</w:t>
      </w:r>
      <w:bookmarkEnd w:id="29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Коэффициент истечения труб Вентури со сварной входной конической частью из листовой стали рассчитывают по формулам: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0,992 - 0,0013∙10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при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              (5.7)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0,985 при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≥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                                                     (5.8)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0" w:name="i313262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5.6 Коэффициент расширения</w:t>
      </w:r>
      <w:bookmarkEnd w:id="30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Коэффициент расширения для всех разновидностей труб Вентури рассчитывают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2374900" cy="520700"/>
            <wp:effectExtent l="0" t="0" r="6350" b="0"/>
            <wp:docPr id="6" name="Рисунок 6" descr="http://www.infosait.ru/norma_doc/48/48978/x0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infosait.ru/norma_doc/48/48978/x012.gif"/>
                    <pic:cNvPicPr>
                      <a:picLocks noChangeAspect="1" noChangeArrowheads="1"/>
                    </pic:cNvPicPr>
                  </pic:nvPicPr>
                  <pic:blipFill>
                    <a:blip r:embed="rId7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900" cy="52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                              (5.9)</w:t>
      </w:r>
    </w:p>
    <w:p w:rsidR="008A5B55" w:rsidRPr="008A5B55" w:rsidRDefault="008A5B55" w:rsidP="008A5B5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где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τ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1 -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∆ρ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Формулу применяют только при соблюдении условия: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∆ρ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 0,25.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1" w:name="i325926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5.7 Неопределенность коэффициента истечения</w:t>
      </w:r>
      <w:bookmarkEnd w:id="31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32" w:name="i337117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5.7.1 Неопределенность коэффициента истечения трубы Вентури с литой (без обработки) входной конической частью рассчитывают по формулам:</w:t>
      </w:r>
      <w:bookmarkEnd w:id="32"/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=2,7 -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при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= 0,7 при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≥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33" w:name="i347208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5.7.2 Неопределенность коэффициента истечения трубы Вентури с обработанной входной конической частью рассчитывают по формулам:</w:t>
      </w:r>
      <w:bookmarkEnd w:id="33"/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3,2 -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/(10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 при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 5∙10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1 при 5∙10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i/>
          <w:iCs/>
          <w:caps/>
          <w:color w:val="000000"/>
          <w:sz w:val="24"/>
          <w:szCs w:val="24"/>
        </w:rPr>
        <w:t> = 2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=3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 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8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34" w:name="i355982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5.7.3 Неопределенность коэффициента истечения труб Вентури со сварной входной конической частью из листовой стали рассчитывают по формулам:</w:t>
      </w:r>
      <w:bookmarkEnd w:id="34"/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3,2 -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при 4∙10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 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&lt;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1,5 при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Re ≤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U'c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o</w:t>
      </w:r>
      <w:r w:rsidRPr="008A5B55">
        <w:rPr>
          <w:rFonts w:ascii="Times New Roman" w:eastAsia="Times New Roman" w:hAnsi="Times New Roman" w:cs="Times New Roman"/>
          <w:i/>
          <w:iCs/>
          <w:cap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= 2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&gt;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5" w:name="i363428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5.8 Неопределенность коэффициента расширения</w:t>
      </w:r>
      <w:bookmarkEnd w:id="35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Неопределенность коэффициента расширения всех разновидностей труб Вентури при условии, что неопределенности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∆ρ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/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ρ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равны нулю, рассчитывают по формуле</w:t>
      </w:r>
      <w:proofErr w:type="gramEnd"/>
    </w:p>
    <w:p w:rsidR="008A5B55" w:rsidRPr="008A5B55" w:rsidRDefault="008A5B55" w:rsidP="008A5B55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1320800" cy="419100"/>
            <wp:effectExtent l="0" t="0" r="0" b="0"/>
            <wp:docPr id="7" name="Рисунок 7" descr="http://www.infosait.ru/norma_doc/48/48978/x01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infosait.ru/norma_doc/48/48978/x014.gif"/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41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6" w:name="i372982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5.9 Потери давления</w:t>
      </w:r>
      <w:bookmarkEnd w:id="36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Потери давления на трубе Вентури могут быть рассчитаны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∆ω =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ξ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Е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∆ρ,                                                                    (5.10)</w:t>
      </w:r>
    </w:p>
    <w:p w:rsidR="008A5B55" w:rsidRPr="008A5B55" w:rsidRDefault="008A5B55" w:rsidP="008A5B5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где коэффициент гидравлического сопротивления рассчитывают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ξ =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1,01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А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ξ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Значения коэффициентов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,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ξ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приведены в таблицах 1 и 2.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4"/>
          <w:szCs w:val="24"/>
        </w:rPr>
        <w:t>Таблица 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Значения коэффициента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 коэффициента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ξ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 Re/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≥ 2•10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1143"/>
        <w:gridCol w:w="1620"/>
        <w:gridCol w:w="1620"/>
        <w:gridCol w:w="1811"/>
        <w:gridCol w:w="1620"/>
        <w:gridCol w:w="1621"/>
      </w:tblGrid>
      <w:tr w:rsidR="008A5B55" w:rsidRPr="008A5B55" w:rsidTr="008A5B55">
        <w:trPr>
          <w:jc w:val="center"/>
        </w:trPr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φ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5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5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95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5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12,5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5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</w:tr>
      <w:tr w:rsidR="008A5B55" w:rsidRPr="008A5B55" w:rsidTr="008A5B55">
        <w:trPr>
          <w:jc w:val="center"/>
        </w:trPr>
        <w:tc>
          <w:tcPr>
            <w:tcW w:w="6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A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1,080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1,095</w:t>
            </w:r>
          </w:p>
        </w:tc>
        <w:tc>
          <w:tcPr>
            <w:tcW w:w="9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1,1320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1,165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1,145</w:t>
            </w:r>
          </w:p>
        </w:tc>
      </w:tr>
      <w:tr w:rsidR="008A5B55" w:rsidRPr="008A5B55" w:rsidTr="008A5B55">
        <w:trPr>
          <w:jc w:val="center"/>
        </w:trPr>
        <w:tc>
          <w:tcPr>
            <w:tcW w:w="6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ξ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9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0,16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4"/>
          <w:szCs w:val="24"/>
        </w:rPr>
        <w:t>Таблица 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Значения коэффициента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K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1714"/>
        <w:gridCol w:w="1524"/>
        <w:gridCol w:w="1430"/>
        <w:gridCol w:w="1525"/>
        <w:gridCol w:w="1621"/>
        <w:gridCol w:w="1621"/>
      </w:tblGrid>
      <w:tr w:rsidR="008A5B55" w:rsidRPr="008A5B55" w:rsidTr="008A5B55">
        <w:trPr>
          <w:jc w:val="center"/>
        </w:trPr>
        <w:tc>
          <w:tcPr>
            <w:tcW w:w="900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β</w:t>
            </w:r>
          </w:p>
        </w:tc>
        <w:tc>
          <w:tcPr>
            <w:tcW w:w="4050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Значения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К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при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φ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7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12,5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  <w:tc>
          <w:tcPr>
            <w:tcW w:w="7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°</w:t>
            </w:r>
          </w:p>
        </w:tc>
      </w:tr>
      <w:tr w:rsidR="008A5B55" w:rsidRPr="008A5B55" w:rsidTr="008A5B55">
        <w:trPr>
          <w:jc w:val="center"/>
        </w:trPr>
        <w:tc>
          <w:tcPr>
            <w:tcW w:w="9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0,80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0,67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0,57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≤ 0,50</w:t>
            </w:r>
          </w:p>
        </w:tc>
        <w:tc>
          <w:tcPr>
            <w:tcW w:w="8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0,59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0,81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0,90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  <w:tc>
          <w:tcPr>
            <w:tcW w:w="7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0,55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0,81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0,89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  <w:tc>
          <w:tcPr>
            <w:tcW w:w="8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0,48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0,78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0,85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  <w:tc>
          <w:tcPr>
            <w:tcW w:w="8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0,81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  <w:tc>
          <w:tcPr>
            <w:tcW w:w="7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0,33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0,66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При проведении расчетов 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 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значение коэффициента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ξ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может быть вычислено в соответствии с [</w:t>
      </w:r>
      <w:hyperlink r:id="rId79" w:anchor="i542270" w:tooltip="[5] Идельчик И. Е. Справочник по гидравлическим сопротивлениям /Под ред. М. О. Штейнберга. - 3 - е изд., перераб. и доп. - М.: Машиностроение, 1992. - 672 с.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].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Можно принять, что относительная потеря давления в общем случае составляет от 5 % до 20 %.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37" w:name="i385208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6 Требования к установке</w:t>
      </w:r>
      <w:bookmarkEnd w:id="37"/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8" w:name="i398016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6.1 Общие положения</w:t>
      </w:r>
      <w:bookmarkEnd w:id="38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Общие требования к установке СУ, приведенные в </w:t>
      </w:r>
      <w:hyperlink r:id="rId80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(раздел 7), следует применять совместно с дополнительными специальными требованиями настоящего раздела к установке труб Вентури.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Необходимую минимальную длину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определяют в зависимости от вида МС, их размещения на ИТ и относительного диаметра отверстия трубы Вентури. Классификация видов МС приведена в приложении А.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Примечание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- Установка термометра в соответствии с требованиями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hyperlink r:id="rId81" w:tooltip="ГСИ. Измерение расхода и количества жидкостей и газов с помощью стандартных сужающих устройств. Часть 5. Методика выполнения измерений" w:history="1">
        <w:r w:rsidRPr="008A5B55">
          <w:rPr>
            <w:rFonts w:ascii="Times New Roman" w:eastAsia="Times New Roman" w:hAnsi="Times New Roman" w:cs="Times New Roman"/>
            <w:color w:val="0000FF"/>
            <w:sz w:val="20"/>
          </w:rPr>
          <w:t>ГОСТ 8.586.5</w:t>
        </w:r>
      </w:hyperlink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(подраздел 6.3) не изменяет требуемых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для других МС, т.е. первичный преобразователь температуры, термометр или их гильзу (при ее наличии) не рассматривают как МС.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Если не используют струевыпрямитель или УПП, то минимальную длину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устанавливают на основе требований, приведенных в 6.2.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В случае применения струевыпрямителя или УПП минимальную допускаемую длину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устанавливают на основе результатов их испытаний на соответствие требованиям </w:t>
      </w:r>
      <w:hyperlink r:id="rId82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(приложение Ж).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Применять струевыпрямитель или УПП не рекомендуется, если необходимая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может быть обеспечена без их установки.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39" w:name="i402215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6.2 Минимальная длина прямолинейных участков измерительных трубопроводов</w:t>
      </w:r>
      <w:bookmarkEnd w:id="39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6.2.1 Необходимая минимальная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и после трубы Вентури в зависимости от значения ее относительного диаметра горловины и вида МС приведена в таблице 3.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Для промежуточных значений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не указанных в таблице 3, наименьшую длину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рассчитывают методом линейной интерполяции данных таблицы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1587500" cy="431800"/>
            <wp:effectExtent l="19050" t="0" r="0" b="0"/>
            <wp:docPr id="8" name="Рисунок 8" descr="http://www.infosait.ru/norma_doc/48/48978/x01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infosait.ru/norma_doc/48/48978/x016.gif"/>
                    <pic:cNvPicPr>
                      <a:picLocks noChangeAspect="1" noChangeArrowheads="1"/>
                    </pic:cNvPicPr>
                  </pic:nvPicPr>
                  <pic:blipFill>
                    <a:blip r:embed="rId8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7500" cy="43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                                                   (6.1)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где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L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ближайшее большее к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значение относительного диаметра СУ и соответствующее ему значение относительной длины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указанные в таблице 3;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L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ближайшее меньшее к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значение относительного диаметра СУ и соответствующее ему значение относительной длины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указанные в таблице 3.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Примечание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- Если расчет проводят по данным колонок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Б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, то при отсутствии для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значения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L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его принимают равным значению, приведенному в колонке 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Результат расчета по формуле (6.1) округляют до значения, составляющего половину единицы последнего разряда целой части числа.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МС, не указанных в таблице 3, необходимая минимальная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трубы Вентури должна быть не менее 40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Сокращение длины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для данных МС не допускается.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Примечание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Установленная настоящим стандартом необходимая минимальная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для МС, не указанных в таблице 3, является максимальной длиной из допускаемых минимальных длин прямолинейных участков ИТ перед трубой Вентури, поэтому для ряда МС, не включенных в таблицу 3, указанная длина установлена с запасом.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6.2.2 Если труба Вентури применяется для выполнения исследовательских работ или используется в качестве эталонного СИ при калибровочных или поверочных работах, рекомендуется увеличить не менее чем в 2 раза значения длин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СУ, указанные в таблице 3.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40" w:name="i411506"/>
      <w:r w:rsidRPr="008A5B55">
        <w:rPr>
          <w:rFonts w:ascii="Times New Roman" w:eastAsia="Times New Roman" w:hAnsi="Times New Roman" w:cs="Times New Roman"/>
          <w:color w:val="000000"/>
          <w:spacing w:val="40"/>
          <w:sz w:val="24"/>
          <w:szCs w:val="24"/>
        </w:rPr>
        <w:t>Таблица 3</w:t>
      </w:r>
      <w:bookmarkEnd w:id="40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- Необходимая наименьшая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трубой Вентури и МС без применения струевыпрямителя или УПП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3396"/>
        <w:gridCol w:w="472"/>
        <w:gridCol w:w="377"/>
        <w:gridCol w:w="472"/>
        <w:gridCol w:w="377"/>
        <w:gridCol w:w="472"/>
        <w:gridCol w:w="472"/>
        <w:gridCol w:w="472"/>
        <w:gridCol w:w="472"/>
        <w:gridCol w:w="566"/>
        <w:gridCol w:w="472"/>
        <w:gridCol w:w="566"/>
        <w:gridCol w:w="849"/>
      </w:tblGrid>
      <w:tr w:rsidR="008A5B55" w:rsidRPr="008A5B55" w:rsidTr="008A5B55">
        <w:trPr>
          <w:jc w:val="center"/>
        </w:trPr>
        <w:tc>
          <w:tcPr>
            <w:tcW w:w="1800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Вид МС</w:t>
            </w:r>
          </w:p>
        </w:tc>
        <w:tc>
          <w:tcPr>
            <w:tcW w:w="3150" w:type="pct"/>
            <w:gridSpan w:val="1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ind w:firstLine="284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Наименьшая относительная длина прямолинейного участка 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ИТ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β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,равном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5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0,30</w:t>
            </w:r>
          </w:p>
        </w:tc>
        <w:tc>
          <w:tcPr>
            <w:tcW w:w="45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0,50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0,60</w:t>
            </w:r>
          </w:p>
        </w:tc>
        <w:tc>
          <w:tcPr>
            <w:tcW w:w="55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0,70</w:t>
            </w:r>
          </w:p>
        </w:tc>
        <w:tc>
          <w:tcPr>
            <w:tcW w:w="55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0,75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</w:tr>
      <w:tr w:rsidR="008A5B55" w:rsidRPr="008A5B55" w:rsidTr="008A5B55">
        <w:trPr>
          <w:jc w:val="center"/>
        </w:trPr>
        <w:tc>
          <w:tcPr>
            <w:tcW w:w="5000" w:type="pct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Для МС, расположенных до СУ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Колено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3)</w:t>
            </w:r>
            <w:proofErr w:type="gramEnd"/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Тройник с заглушкой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Два или более колен в одной или разных плоскостях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Переход от 1.33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 длине 2,3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Переход от 3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 длине 3,5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Переход от 2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 длине от 1,5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 3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80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Переход от 0.67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 длине 2.5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Окончание таблицы 3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3301"/>
        <w:gridCol w:w="471"/>
        <w:gridCol w:w="471"/>
        <w:gridCol w:w="472"/>
        <w:gridCol w:w="472"/>
        <w:gridCol w:w="472"/>
        <w:gridCol w:w="472"/>
        <w:gridCol w:w="472"/>
        <w:gridCol w:w="472"/>
        <w:gridCol w:w="472"/>
        <w:gridCol w:w="472"/>
        <w:gridCol w:w="472"/>
        <w:gridCol w:w="944"/>
      </w:tblGrid>
      <w:tr w:rsidR="008A5B55" w:rsidRPr="008A5B55" w:rsidTr="008A5B55">
        <w:trPr>
          <w:jc w:val="center"/>
        </w:trPr>
        <w:tc>
          <w:tcPr>
            <w:tcW w:w="1750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Вид МС</w:t>
            </w:r>
          </w:p>
        </w:tc>
        <w:tc>
          <w:tcPr>
            <w:tcW w:w="3200" w:type="pct"/>
            <w:gridSpan w:val="1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Наименьшая относительная длина прямолинейного участка 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ИТ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β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равном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0,50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0,60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0,70</w:t>
            </w:r>
          </w:p>
        </w:tc>
        <w:tc>
          <w:tcPr>
            <w:tcW w:w="500" w:type="pct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0,75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5B55" w:rsidRPr="008A5B55" w:rsidRDefault="008A5B55" w:rsidP="008A5B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Переход от 0.75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 длине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Переход от 0,5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до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на длине от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до 2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Запорный клапан или вентиль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Шаровой кран или задвижка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Конусный кран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Симметричное резкое сужение или большая емкость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Симметричное резкое расширение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Смешивающий потоки тройник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Разветвляющий поток тройник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Затвор (заслонка)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5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8A5B55" w:rsidRPr="008A5B55" w:rsidTr="008A5B55">
        <w:trPr>
          <w:jc w:val="center"/>
        </w:trPr>
        <w:tc>
          <w:tcPr>
            <w:tcW w:w="5000" w:type="pct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Для МС, расположенных после СУ</w:t>
            </w:r>
          </w:p>
        </w:tc>
      </w:tr>
      <w:tr w:rsidR="008A5B55" w:rsidRPr="008A5B55" w:rsidTr="008A5B55">
        <w:trPr>
          <w:jc w:val="center"/>
        </w:trPr>
        <w:tc>
          <w:tcPr>
            <w:tcW w:w="175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Любой вид МС</w:t>
            </w:r>
          </w:p>
        </w:tc>
        <w:tc>
          <w:tcPr>
            <w:tcW w:w="3200" w:type="pct"/>
            <w:gridSpan w:val="1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l/d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≥ 4</w:t>
            </w:r>
          </w:p>
        </w:tc>
      </w:tr>
      <w:tr w:rsidR="008A5B55" w:rsidRPr="008A5B55" w:rsidTr="008A5B55">
        <w:trPr>
          <w:jc w:val="center"/>
        </w:trPr>
        <w:tc>
          <w:tcPr>
            <w:tcW w:w="5000" w:type="pct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 В колонках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А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приведены значения длины, соответствующие нулевой дополнительной неопределенности коэффициента истечения (см. 6.2.3).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 В колонках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Б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приведены значения длины, соответствующие дополнительной неопределенности коэффициента истечения, равной 0,5 % (см. 6.2.4).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3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 Радиус изгиба колена должен быть больше или равен диаметру ИТ.</w:t>
            </w:r>
          </w:p>
          <w:p w:rsidR="008A5B55" w:rsidRPr="008A5B55" w:rsidRDefault="008A5B55" w:rsidP="008A5B55">
            <w:p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4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 Данные приведены на основе результатов экспериментальных исследований других видов СУ с учетом меньшей чувствительности труб Вентури к искажению профиля скоростей потока.</w:t>
            </w:r>
          </w:p>
          <w:p w:rsidR="008A5B55" w:rsidRPr="008A5B55" w:rsidRDefault="008A5B55" w:rsidP="008A5B55">
            <w:pPr>
              <w:shd w:val="clear" w:color="auto" w:fill="FFFFFF"/>
              <w:spacing w:before="120" w:after="0" w:line="240" w:lineRule="auto"/>
              <w:ind w:firstLine="284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pacing w:val="40"/>
                <w:sz w:val="20"/>
                <w:szCs w:val="20"/>
              </w:rPr>
              <w:t>Примечания</w:t>
            </w:r>
          </w:p>
          <w:p w:rsidR="008A5B55" w:rsidRPr="008A5B55" w:rsidRDefault="008A5B55" w:rsidP="008A5B55">
            <w:pPr>
              <w:shd w:val="clear" w:color="auto" w:fill="FFFFFF"/>
              <w:spacing w:after="120" w:line="240" w:lineRule="auto"/>
              <w:ind w:firstLine="284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 Прямолинейные участки до трубы Вентури должны быть измерены от оси отверстий отбора давления, расположенных на входном цилиндрическом участке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А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см.</w:t>
            </w:r>
            <w:r w:rsidRPr="008A5B55">
              <w:rPr>
                <w:rFonts w:ascii="Times New Roman" w:eastAsia="Times New Roman" w:hAnsi="Times New Roman" w:cs="Times New Roman"/>
                <w:sz w:val="20"/>
              </w:rPr>
              <w:t> </w:t>
            </w:r>
            <w:hyperlink r:id="rId84" w:anchor="i205314" w:tooltip="Рисунок 1 - Геометрический профиль трубы Вентури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0"/>
                </w:rPr>
                <w:t>рисунок 1</w:t>
              </w:r>
            </w:hyperlink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), после трубы Вентури от оси отверстий отбора давления в горловине Е (</w:t>
            </w:r>
            <w:r w:rsidRPr="008A5B55">
              <w:rPr>
                <w:rFonts w:ascii="Times New Roman" w:eastAsia="Times New Roman" w:hAnsi="Times New Roman" w:cs="Times New Roman"/>
                <w:sz w:val="20"/>
                <w:szCs w:val="20"/>
              </w:rPr>
              <w:t>см.</w:t>
            </w:r>
            <w:r w:rsidRPr="008A5B55">
              <w:rPr>
                <w:rFonts w:ascii="Times New Roman" w:eastAsia="Times New Roman" w:hAnsi="Times New Roman" w:cs="Times New Roman"/>
                <w:sz w:val="20"/>
              </w:rPr>
              <w:t> </w:t>
            </w:r>
            <w:hyperlink r:id="rId85" w:anchor="i205314" w:tooltip="Рисунок 1 - Геометрический профиль трубы Вентури" w:history="1">
              <w:r w:rsidRPr="008A5B55">
                <w:rPr>
                  <w:rFonts w:ascii="Times New Roman" w:eastAsia="Times New Roman" w:hAnsi="Times New Roman" w:cs="Times New Roman"/>
                  <w:color w:val="0000FF"/>
                  <w:sz w:val="20"/>
                </w:rPr>
                <w:t>рисунок 1</w:t>
              </w:r>
            </w:hyperlink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).</w:t>
            </w:r>
          </w:p>
          <w:p w:rsidR="008A5B55" w:rsidRPr="008A5B55" w:rsidRDefault="008A5B55" w:rsidP="008A5B55">
            <w:pPr>
              <w:shd w:val="clear" w:color="auto" w:fill="FFFFFF"/>
              <w:spacing w:after="120" w:line="240" w:lineRule="auto"/>
              <w:ind w:firstLine="284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 Прочерк 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«-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» в графе указывает, что данные по сокращению длины ИТ отсутствуют.</w:t>
            </w:r>
          </w:p>
        </w:tc>
      </w:tr>
    </w:tbl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6.2.3 Если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 менее значения, указанного в колонке А таблицы 3, то неопределенность коэффициента истечения трубы Вентури соответствует указанной в </w:t>
      </w:r>
      <w:hyperlink r:id="rId86" w:anchor="i337117" w:tooltip="5.7.1 Неопределенность коэффициента истечения трубы Вентури с литой (без обработки)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hyperlink r:id="rId87" w:anchor="i347208" w:tooltip="5.7.2 Неопределенность коэффициента истечения трубы Вентури с обработанной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hyperlink r:id="rId88" w:anchor="i355982" w:tooltip="5.7.3 Неопределенность коэффициента истечения труб Вентури со сварной входной конической частью из листовой стали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6.2.4 Если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или после трубы Вентури менее значения, указанного в колонке А, но не менее значения, приведенного в колонке Б таблицы 3, следует арифметически добавить дополнительную неопределенность 0,5 % к неопределенности коэффициента истечения трубы Вентури, указанной в </w:t>
      </w:r>
      <w:hyperlink r:id="rId89" w:anchor="i337117" w:tooltip="5.7.1 Неопределенность коэффициента истечения трубы Вентури с литой (без обработки)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hyperlink r:id="rId90" w:anchor="i347208" w:tooltip="5.7.2 Неопределенность коэффициента истечения трубы Вентури с обработанной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hyperlink r:id="rId91" w:anchor="i355982" w:tooltip="5.7.3 Неопределенность коэффициента истечения труб Вентури со сварной входной конической частью из листовой стали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6.2.5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 допускается: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устанавливать прямолинейные участки ИТ, длина которых менее указанной в колонке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таблицы 3;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одновременно устанавливать до и после трубы Вентури прямолинейные участки ИТ, длина которых менее указанной в колонке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таблицы 3.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6.2.6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екомендуется регулировать расход потока арматурой, расположенной после трубы Вентури. Запорная арматура, находящаяся на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трубы Вентури, должна быть полностью открыта.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6.2.7 Если диаметр проходного отверстия запорной арматуры отличается от диаметра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 более чем на 1 %, то такая запорная арматура может рассматриваться как часть прямолинейного участка ИТ.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Запорная арматура, приведенная в таблице 3, имеет такой же номинальный диаметр, как и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а диаметр ее проходного отверстия отличается от диаметра ИТ на значение более 1 %.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bookmarkStart w:id="41" w:name="i426992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6.2.8. Длина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указанная в </w:t>
      </w:r>
      <w:bookmarkEnd w:id="41"/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begin"/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instrText xml:space="preserve"> HYPERLINK "http://www.infosait.ru/norma_doc/48/48978/index.htm" \l "i411506" \o "Таблица 3 - Необходимая наименьшая длина прямолинейных участков ИТ между трубой Вентури и МС без применения струевыпрямителя или УПП" </w:instrTex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separate"/>
      </w:r>
      <w:r w:rsidRPr="008A5B55">
        <w:rPr>
          <w:rFonts w:ascii="Times New Roman" w:eastAsia="Times New Roman" w:hAnsi="Times New Roman" w:cs="Times New Roman"/>
          <w:color w:val="0000FF"/>
          <w:sz w:val="24"/>
          <w:szCs w:val="24"/>
        </w:rPr>
        <w:t>таблице 3</w:t>
      </w:r>
      <w:r w:rsidRPr="008A5B55">
        <w:rPr>
          <w:rFonts w:ascii="Arial" w:eastAsia="Times New Roman" w:hAnsi="Arial" w:cs="Arial"/>
          <w:color w:val="000000"/>
          <w:sz w:val="20"/>
          <w:szCs w:val="20"/>
        </w:rPr>
        <w:fldChar w:fldCharType="end"/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определена экспериментально в условиях стабилизированного потока непосредственно перед исследуемым МС. На практике данное условие может быть учтено путем выполнения следующих требований: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8A5B55">
        <w:rPr>
          <w:rFonts w:ascii="Times New Roman" w:eastAsia="Times New Roman" w:hAnsi="Times New Roman" w:cs="Times New Roman"/>
          <w:color w:val="000000"/>
          <w:sz w:val="27"/>
          <w:szCs w:val="27"/>
        </w:rPr>
        <w:t>а) если до трубы Вентури установлено последовательно несколько МС, то выполняют следующее: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1) длину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трубой Вентури и ближайшим к ней МС определяют по 6.2.1-6.2.7;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2) прямолинейный участок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двумя ближайшими к трубе Вентури МС должен иметь длину, равную половине или более половины значения, определяемого по </w:t>
      </w:r>
      <w:hyperlink r:id="rId92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таблице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равного 0,70 (независимо от фактического значения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и типа второго МС, наиболее удаленного от трубы Вентури. При этом расстояние между МС является кратным внутреннему диаметру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этими МС. Если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0,70 выбрана из колонки А </w:t>
      </w:r>
      <w:hyperlink r:id="rId93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таблицы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неопределенность коэффициента истечения соответствует указанной в </w:t>
      </w:r>
      <w:hyperlink r:id="rId94" w:anchor="i337117" w:tooltip="5.7.1 Неопределенность коэффициента истечения трубы Вентури с литой (без обработки)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</w:t>
      </w:r>
      <w:hyperlink r:id="rId95" w:anchor="i347208" w:tooltip="5.7.2 Неопределенность коэффициента истечения трубы Вентури с обработанной входной конической частью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hyperlink r:id="rId96" w:anchor="i355982" w:tooltip="5.7.3 Неопределенность коэффициента истечения труб Вентури со сварной входной конической частью из листовой стали рассчитывают по формулам: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5.7.3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Если длина прямолинейного участка ИТ 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0,70 выбрана из колонки Б </w:t>
      </w:r>
      <w:hyperlink r:id="rId97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таблицы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к неопределенности коэффициента истечения следует арифметически добавить дополнительную неопределенность 0,5 %.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расстояние между вторым и третьим МС менее 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третье МС требует большего прямолинейного участка, то прямолинейный участок между двумя ближайшими к СУ МС определяют как половину или более половины значения, определяемого по </w:t>
      </w:r>
      <w:hyperlink r:id="rId98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таблице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для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равного 0,70 (независимо от фактического значения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β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 и типа третьего МС;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3) допускается частичное или полное сокращение расстояния между двумя МС, ближайшими к трубе Вентури, за счет соответствующего увеличения длины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трубой Вентури и ближайшим перед ним МС (см. рисунок 2). При этом должно выполняться условие перечисления б);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б) МС вида «Два или более колен в одной или разных плоскостях» (см. </w:t>
      </w:r>
      <w:hyperlink r:id="rId99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таблицу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 должно быть помещено на расстоянии от трубы Вентури не менее требуемого между этим МС и трубой Вентури, в соответствии с </w:t>
      </w:r>
      <w:hyperlink r:id="rId100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таблицей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независимо от числа МС, находящихся между этим МС и трубой Вентури. При этом расстояние является кратным внутреннему диаметру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расположенного непосредственно перед трубой Вентури, и измеряется от трубы Вентури до границы МС (включая длины МС, находящихся между ними). Если расстояние определено по значениям, приведенным в колонке Б </w:t>
      </w:r>
      <w:hyperlink r:id="rId101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таблицы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то к неопределенности коэффициента истечения должна быть арифметически добавлена дополнительная неопределенность 0,5 %. При этом не допускается сокращать длину других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т.е. дополнительная неопределенность не должна добавляться больше одного раза, исходя из условий перечислений а) и б);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930900" cy="2540000"/>
            <wp:effectExtent l="19050" t="0" r="0" b="0"/>
            <wp:docPr id="9" name="Рисунок 9" descr="http://www.infosait.ru/norma_doc/48/48978/x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infosait.ru/norma_doc/48/48978/x018.jpg"/>
                    <pic:cNvPicPr>
                      <a:picLocks noChangeAspect="1" noChangeArrowheads="1"/>
                    </pic:cNvPicPr>
                  </pic:nvPicPr>
                  <pic:blipFill>
                    <a:blip r:embed="rId10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254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Рисунок 2 - Схема, расположения шарового крана или задвижки при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= 0,6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в) при наличии двух или более колен их следует рассматривать как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одиночное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МС (см.</w:t>
      </w:r>
      <w:hyperlink r:id="rId103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таблицу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), если длина между последовательными коленами менее 15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6.2.9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 рисунке 3 приведены два примера применения требований, указанных в перечислениях а) и б) 6.2.8.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каждом примере второе МС (см. рисунок 3) относительно трубы Вентури представляет собой МС вида «Два или более колен в одной или разных плоскостях», а относительный диаметр трубы Вентури равен 0,75. Длину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определяют из условия недопустимости дополнительной неопределенности коэффициента истечения.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первое МС - шаровой кран (см. рисунок 3а), то: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трубой Вентури и краном должна быть не менее 5.5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 </w:t>
      </w:r>
      <w:hyperlink r:id="rId104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таблицу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МС вида «Два или более колен в одной или разных плоскостях» и краном должна быть не менее 9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 пункт 2) перечисления а) 6.2.8);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расстояние между МС вида «Два или более колен в одной или разных плоскостях» и трубой Вентури должно быть не менее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22 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(см. перечисление б) 6.2.8).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Таким образом, если шаровой кран имеет длину 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требуется дополнительный участок длиной 6,5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22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- 9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-5.5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Этот участок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может быть расположен либо полностью до или после шарового крана, либо частично до и частично после него.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Рекомендации перечисления а) 6.2.8 позволяют переместить шаровой кран к МС при условии, что расстояние между МС и трубой Вентури не менее 22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 рисунок 3 б).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первое МС - переходник (диффузор) от 0.67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2,5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 рисунок 3в), то: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диффузором и трубой Вентури должна быть не менее 7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(см. </w:t>
      </w:r>
      <w:hyperlink r:id="rId105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таблицу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длина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между МС вида «Два или более колен в одной или разных плоскостях» и диффузором должна быть, по крайней мере, 9∙0.67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≈ 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 пункт 2) перечисления а) 6.2.8);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 расстояние между МС вида «Два или более колен в одной или разных плоскостях» и трубой Вентури должно быть, по крайней мере, 22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(см. перечисление б) 6.2.8).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Таким образом, с учетом длины диффузора 2,5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требуется дополнительный участок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длиной 6,5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 22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-7 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-6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-2.5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который может быть либо полностью до или после крана, либо частично до или частично после него.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4572000" cy="3225800"/>
            <wp:effectExtent l="19050" t="0" r="0" b="0"/>
            <wp:docPr id="10" name="Рисунок 10" descr="http://www.infosait.ru/norma_doc/48/48978/x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infosait.ru/norma_doc/48/48978/x020.jpg"/>
                    <pic:cNvPicPr>
                      <a:picLocks noChangeAspect="1" noChangeArrowheads="1"/>
                    </pic:cNvPicPr>
                  </pic:nvPicPr>
                  <pic:blipFill>
                    <a:blip r:embed="rId10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22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Рисунок 3 - Примеры определения необходимых длин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(см. 6.2.9)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42" w:name="i432866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6.3 Струевыпрямители и устройства подготовки потока</w:t>
      </w:r>
      <w:bookmarkEnd w:id="42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уменьшения длины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трубы Вентури могут быть применены струевыпрямители или УПП. Допускается использовать только те виды струевыпрямителей или УПП, которые прошли испытания на соответствие требованиям </w:t>
      </w:r>
      <w:hyperlink r:id="rId107" w:tooltip="ГСИ. Измерение расхода и количества жидкостей и газов с помощью стандартных сужающих устройств. Часть 1. Принцип метода измерений и общие требован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8.586.1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(приложение Ж). В любом случае испытания следует проводить с применением трубы Вентури.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1"/>
        <w:rPr>
          <w:rFonts w:ascii="Arial" w:eastAsia="Times New Roman" w:hAnsi="Arial" w:cs="Arial"/>
          <w:b/>
          <w:bCs/>
          <w:i/>
          <w:iCs/>
          <w:color w:val="000000"/>
          <w:sz w:val="28"/>
          <w:szCs w:val="28"/>
        </w:rPr>
      </w:pPr>
      <w:bookmarkStart w:id="43" w:name="i441111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6.4 Дополнительные требования к установке труб Вентури</w:t>
      </w:r>
      <w:bookmarkEnd w:id="43"/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44" w:name="i453914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6.4.1 Округлость и цилиндричность трубы</w:t>
      </w:r>
      <w:bookmarkEnd w:id="44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6.4.1.1 На участке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длиной не менее 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расположенном непосредственно перед входной торцевой цилиндрической частью трубы Вентури, ни одно значение диаметра в любой плоскости на данном отрезке не должно отличаться от среднего значения внутреннего диаметра ИТ более чем на 2 %.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6.4.1.2 Среднее значение внутреннего диаметра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примыкающего к трубе Вентури, должно отличаться не более чем на 1 % значения среднего диаметра входного цилиндрического участка трубы Вентури (см. </w:t>
      </w:r>
      <w:hyperlink r:id="rId108" w:anchor="i187386" w:tooltip="5.2.2 Минимальная длина входного цилиндрического участка А, измеренная от места его соединения с ИТ до плоскости пересечения внутренних поверхностей Л и В, должна соответствовать требованиям 5.2.8, 5.2.9 и 5.2.10.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5.2.2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6.4.1.3 Внутренний диаметр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расположенный непосредственно за трубой Вентури, должен быть не менее 90 % диаметра на срезе ее диффузора. Это означает, что могут быть использованы трубопроводы с таким же диаметром отверстия, как и у выходного сечения диффузора трубы Вентури.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45" w:name="i461911"/>
      <w:bookmarkStart w:id="46" w:name="i473490"/>
      <w:bookmarkEnd w:id="45"/>
      <w:bookmarkEnd w:id="46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6.4.2 Шероховатость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Относительная шероховатость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длине не менее 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 трубы Вентури должна удовлетворять условию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Ra/l D 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3,2∙10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-4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ind w:firstLine="284"/>
        <w:outlineLvl w:val="2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bookmarkStart w:id="47" w:name="i488061"/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6.4.3 Крепление трубы Вентури</w:t>
      </w:r>
      <w:bookmarkEnd w:id="47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Смещение оси ИТ перед трубой Вентури относительно оси трубы Вентури, измеренное в плоскости стыка трубопровода с цилиндрическим участком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трубы Вентури, должно быть не более 0,005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Взаимный перекос осей трубы Вентури и ИТ должен быть не более 1 %. Сумма указанного осевого смещения и половины отклонения диаметра (см. 6.4.1.2) ИТ от среднего значения диаметра цилиндрического участка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А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должна быть не более 0.0075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</w:rPr>
      </w:pPr>
      <w:bookmarkStart w:id="48" w:name="i497531"/>
      <w:bookmarkStart w:id="49" w:name="i502201"/>
      <w:bookmarkEnd w:id="48"/>
      <w:bookmarkEnd w:id="49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lastRenderedPageBreak/>
        <w:t>Приложение</w:t>
      </w:r>
      <w:proofErr w:type="gramStart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 xml:space="preserve"> А</w:t>
      </w:r>
      <w:proofErr w:type="gramEnd"/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br/>
        <w:t>(обязательное)</w:t>
      </w:r>
      <w:r w:rsidRPr="008A5B5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br/>
        <w:t>Классификация видов местных сопротивлений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А.1 Колено и группа колен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 1. 1 «Колено» - изгиб трубопровода равного сечения в одной плоскости под углом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ψ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,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равным от 5° до 95° (см. рисунок А.1а).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 1. 2 «Два или более колен в одной или разных плоскостях» - два или более колен, оси которых расположены в одной плоскости или разных плоскостях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рисунки А.1 б, в, г, д, е), следующих непосредственно один за другим на расстоянии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l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&lt; 15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А. 1. 3 Границей между коленом (группой колен) и прямолинейным участком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считают сечение, в котором изгиб трубопровода переходит в прямой участок.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 1. 4 Внутренний радиус изгиба колен должен быть не менее радиуса трубопровода.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4521200" cy="2705100"/>
            <wp:effectExtent l="19050" t="0" r="0" b="0"/>
            <wp:docPr id="11" name="Рисунок 11" descr="http://www.infosait.ru/norma_doc/48/48978/x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infosait.ru/norma_doc/48/48978/x022.jpg"/>
                    <pic:cNvPicPr>
                      <a:picLocks noChangeAspect="1" noChangeArrowheads="1"/>
                    </pic:cNvPicPr>
                  </pic:nvPicPr>
                  <pic:blipFill>
                    <a:blip r:embed="rId10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200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Рисунок А.1 - Колено и группы колен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А.2 Тройники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А.2.1 Тройник - фитинг, состоящий из трех соединенных звеньев трубопровода, оси которых лежат в одной плоскости.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«Тройник с заглушкой» - тройник, состоящий из одного заглушённого звена и двух открытых звеньев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рисунки А.2 а, б).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диаметр заглушённой трубы тройника, не изменяющего направление потока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А.2 б) менее 0,13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данный тройник не является МС.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«Разветвляющий поток тройник» - тройник, поток в который входит через одно звено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рисунки А.2 в, г), а выходит через два звена.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«Смешивающий потоки тройник» - тройник, поток из которого выходит из одного звена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рисунки А.2 д, е), а входит в два звена.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А.2.2 При определении длины прямолинейного участка перед тройником или за ним расстояние измеряют от точки пересечения осей звеньев.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А.2.3 Если расстояние между тройниками, которые разветвляют поток, не превышает 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все тройники объединяют в одно МС - «Разветвляющий поток тройник» (см. рисунок А.2 ж).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А.2.4 Если расстояние между тройниками, которые смешивают потоки, не превышает 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то все тройники объединяют в одно МС - «Смешивающий потоки тройник» (см. рисунок А.2 и).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994400" cy="4318000"/>
            <wp:effectExtent l="19050" t="0" r="6350" b="0"/>
            <wp:docPr id="12" name="Рисунок 12" descr="http://www.infosait.ru/norma_doc/48/48978/x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www.infosait.ru/norma_doc/48/48978/x024.jpg"/>
                    <pic:cNvPicPr>
                      <a:picLocks noChangeAspect="1" noChangeArrowheads="1"/>
                    </pic:cNvPicPr>
                  </pic:nvPicPr>
                  <pic:blipFill>
                    <a:blip r:embed="rId1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4400" cy="431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Рисунок А. 2 - Тройники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А.3 Переходные участки труб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А.3.1 Диффузор - конусное расширение трубопровода с прямолинейной или криволинейной образующей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А.3 а).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 характеризуют конусностью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отношением диаметра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после диффузора к диаметру ИТ до диффузора. Конусность диффузора рассчитывают как отношение разности диаметров двух прямолинейных участков трубопроводов, соединенных конусом, к длине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l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этого конуса по формуле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K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=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(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/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- 1) /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l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                                                          (А.1)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где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- диаметры двух прямолинейных участков трубопровода, причем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&gt;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Диффузор, имеющий конусность (0,13 ± 0,01) и отношение диаметров (1,49 ± 0,03), относят к МС вида «Переход от 0.67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2,5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Диффузор, имеющий конусность (0,25 ± 0,03) и отношение диаметров (1,33 ± 0,03), относят к МС вида «Переход от 0.75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Диффузор, имеющий конусность в пределах от 0,25 до 0,5 и отношение диаметров (2 ± 0,04), относят к МС вида «Переход от 0.5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от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Диффузор считают прямолинейным участком при выполнении условий: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proofErr w:type="gramEnd"/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0,2;                                                                           (А.2)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≤ 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≤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1,1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                                                                   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(А.3)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этом случае длину прямолинейного участка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рассчитывают без учета диффузора как МС.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А.3.2 Симметричное резкое расширение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А.3 б) - уступ или диффузор, удовлетворяющий условиям: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&gt; 0,5;                                                                                 (A.4)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lastRenderedPageBreak/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/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≥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1,1.                                                                         (А.5)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А.3.3 Конфузор - конусное сужение трубопровода с прямолинейной или криволинейной образующей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А.3 в).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Конфузор характеризуют конусностью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K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которую рассчитывают по формуле (А. 1), и отношением диаметра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диффузора к диаметру ИТ после диффузора.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Конфузор, имеющий конусность (0,14 ± 0,015) и отношение диаметров (1,33 ± 0,03), относят к МС вида «Переход от 1,33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2,3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Конфузор, имеющий конусность (0,8 ± 0,03) и отношение диаметров (3 ± 0,06), относят к МС вида «Переход от 3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3.5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Конфузор, имеющий конусность в пределах от 0,33 до 0,67 и отношение диаметров (2 ± 0,04), относят к МС вида «Переход от 2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от 1,5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до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3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Конфузор считают прямолинейным участком при выполнении условий: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0 ≤ К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≤ 0,2;                                                                            (А.6)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1,0 ≤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≤ 1,1.                                                                  (A.7)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5181600" cy="6273800"/>
            <wp:effectExtent l="19050" t="0" r="0" b="0"/>
            <wp:docPr id="13" name="Рисунок 13" descr="http://www.infosait.ru/norma_doc/48/48978/x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infosait.ru/norma_doc/48/48978/x026.jpg"/>
                    <pic:cNvPicPr>
                      <a:picLocks noChangeAspect="1" noChangeArrowheads="1"/>
                    </pic:cNvPicPr>
                  </pic:nvPicPr>
                  <pic:blipFill>
                    <a:blip r:embed="rId1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627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Рисунок А. 3 - Переходные участки и запорная арматура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А.3.4 Симметричное резкое сужение - конфузор или уступ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А.3 г), если он отвечает условиям: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K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r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&gt; 0,67;                                                                               (A.8)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1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&gt; 1,1.                                                                           (А.9)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А.3.5 Границей между диффузором или конфузором и прямолинейным участком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считают сечение, в котором конус переходит в прямой круглый цилиндр.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А.3.6 Переходные участки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рекомендуется изготовлять с криволинейной образующей в соответствии с </w:t>
      </w:r>
      <w:hyperlink r:id="rId112" w:tooltip="Детали трубопроводов бесшовные приварные из углеродистой и низколегированной стали. Переходы. Конструкция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ГОСТ 17378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с учетом требований настоящего приложения.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 4 Запорная арматура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А.4.1 Запорную арматуру классифицируют в соответствии с </w:t>
      </w:r>
      <w:r w:rsidRPr="008A5B55">
        <w:rPr>
          <w:rFonts w:ascii="Times New Roman" w:eastAsia="Times New Roman" w:hAnsi="Times New Roman" w:cs="Times New Roman"/>
          <w:color w:val="FF0000"/>
          <w:sz w:val="24"/>
          <w:szCs w:val="24"/>
        </w:rPr>
        <w:t>ГОСТ 24856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На рисунке А.3 представлены в качестве примеров схемы запорной арматуры: задвижки (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рисунок А.3 д); шарового крана (см. рисунок А.3 е); конусного крана (см. рисунок А.3 и); затвора (см. рисунки А.3 ж, к); клапана (см. рисунок А.3 л).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proofErr w:type="gramStart"/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Примечание</w:t>
      </w:r>
      <w:r w:rsidRPr="008A5B55">
        <w:rPr>
          <w:rFonts w:ascii="Times New Roman" w:eastAsia="Times New Roman" w:hAnsi="Times New Roman" w:cs="Times New Roman"/>
          <w:color w:val="00000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- В технической литературе часто вместо термина «клапан» используется термин «вентиль», вместо «затвор» - «заслонка».</w:t>
      </w:r>
      <w:proofErr w:type="gramEnd"/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А.4.2 Границей между запорной арматурой любого типа и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считают место их соединения.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А.5 Совмещенные местные сопротивления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одно местное сопротивление следует объединять тройники с коленами в случаях, приведенных на рисунке А.4.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5511800" cy="4267200"/>
            <wp:effectExtent l="19050" t="0" r="0" b="0"/>
            <wp:docPr id="14" name="Рисунок 14" descr="http://www.infosait.ru/norma_doc/48/48978/x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www.infosait.ru/norma_doc/48/48978/x028.jpg"/>
                    <pic:cNvPicPr>
                      <a:picLocks noChangeAspect="1" noChangeArrowheads="1"/>
                    </pic:cNvPicPr>
                  </pic:nvPicPr>
                  <pic:blipFill>
                    <a:blip r:embed="rId1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800" cy="426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Рисунок А. 4 - Местные сопротивления, которые следует объединять в одно МС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МС, приведенные на рисунке А.4, относят к МС вида «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Два и более колен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одной или разных плоскостях».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А.6 Особенности определения длин для смешивающего потоки тройника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Если перед СУ установлено МС вида «Смешивающий потоки тройник», то соответствие требованиям к длинам прямолинейных участков </w:t>
      </w:r>
      <w:proofErr w:type="gramStart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ИТ</w:t>
      </w:r>
      <w:proofErr w:type="gramEnd"/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необходимо проверять по всем звеньям труб, образующим это местное сопротивление, например по схеме, представленной на рисунке А.5.</w:t>
      </w:r>
    </w:p>
    <w:p w:rsidR="008A5B55" w:rsidRPr="008A5B55" w:rsidRDefault="008A5B55" w:rsidP="008A5B55">
      <w:pPr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4521200" cy="1689100"/>
            <wp:effectExtent l="19050" t="0" r="0" b="0"/>
            <wp:docPr id="15" name="Рисунок 15" descr="http://www.infosait.ru/norma_doc/48/48978/x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www.infosait.ru/norma_doc/48/48978/x030.jpg"/>
                    <pic:cNvPicPr>
                      <a:picLocks noChangeAspect="1" noChangeArrowheads="1"/>
                    </pic:cNvPicPr>
                  </pic:nvPicPr>
                  <pic:blipFill>
                    <a:blip r:embed="rId1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200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>Рисунок А.5</w:t>
      </w:r>
      <w:r w:rsidRPr="008A5B55">
        <w:rPr>
          <w:rFonts w:ascii="Times New Roman" w:eastAsia="Times New Roman" w:hAnsi="Times New Roman" w:cs="Times New Roman"/>
          <w:color w:val="000000"/>
          <w:spacing w:val="40"/>
          <w:sz w:val="20"/>
        </w:rPr>
        <w:t> </w:t>
      </w:r>
      <w:r w:rsidRPr="008A5B55">
        <w:rPr>
          <w:rFonts w:ascii="Times New Roman" w:eastAsia="Times New Roman" w:hAnsi="Times New Roman" w:cs="Times New Roman"/>
          <w:color w:val="000000"/>
          <w:sz w:val="20"/>
          <w:szCs w:val="20"/>
        </w:rPr>
        <w:t>- Возможная схема установки МС «Смешивающий потоки тройник» перед СУ</w:t>
      </w:r>
    </w:p>
    <w:p w:rsidR="008A5B55" w:rsidRPr="008A5B55" w:rsidRDefault="008A5B55" w:rsidP="008A5B55">
      <w:pPr>
        <w:shd w:val="clear" w:color="auto" w:fill="FFFFFF"/>
        <w:spacing w:after="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В соответствии с </w:t>
      </w:r>
      <w:hyperlink r:id="rId115" w:anchor="i411506" w:tooltip="Таблица 3 - Необходимая наименьшая длина прямолинейных участков ИТ между трубой Вентури и МС без применения струевыпрямителя или УПП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таблицей 3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и требованиями </w:t>
      </w:r>
      <w:hyperlink r:id="rId116" w:anchor="i426992" w:tooltip="6.2.8.Длина прямолинейных участков ИТ, указанная в таблице 3, определена экспериментально в условиях стабилизированного потока непосредственно перед исследуемым МС. На практике данное условие может быть учтено путем выполнени " w:history="1">
        <w:r w:rsidRPr="008A5B55">
          <w:rPr>
            <w:rFonts w:ascii="Times New Roman" w:eastAsia="Times New Roman" w:hAnsi="Times New Roman" w:cs="Times New Roman"/>
            <w:color w:val="0000FF"/>
            <w:sz w:val="24"/>
            <w:szCs w:val="24"/>
          </w:rPr>
          <w:t>6.2.8</w:t>
        </w:r>
      </w:hyperlink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после вентиля необходим участок длиной 9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, а после МС типа «Переход от 3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до 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 на длине 3,5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» - 5.25</w:t>
      </w:r>
      <w:r w:rsidRPr="008A5B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</w:t>
      </w:r>
      <w:r w:rsidRPr="008A5B55">
        <w:rPr>
          <w:rFonts w:ascii="Times New Roman" w:eastAsia="Times New Roman" w:hAnsi="Times New Roman" w:cs="Times New Roman"/>
          <w:color w:val="000000"/>
          <w:sz w:val="24"/>
          <w:szCs w:val="24"/>
        </w:rPr>
        <w:t>. Если длины прямолинейных участков перед тройником сокращены в обоих направлениях или только в одном направлении, к неопределенности коэффициента истечения арифметически добавляют дополнительную неопределенность, равную 0,5 %.</w:t>
      </w:r>
    </w:p>
    <w:p w:rsidR="008A5B55" w:rsidRPr="008A5B55" w:rsidRDefault="008A5B55" w:rsidP="008A5B55">
      <w:pPr>
        <w:shd w:val="clear" w:color="auto" w:fill="FFFFFF"/>
        <w:spacing w:before="120" w:after="120" w:line="240" w:lineRule="auto"/>
        <w:ind w:firstLine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A5B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Библиография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2798"/>
        <w:gridCol w:w="6773"/>
      </w:tblGrid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0" w:name="i516839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[1] Международный стандарт ИСО 5167-1:2003</w:t>
            </w:r>
            <w:bookmarkEnd w:id="50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Измерение расхода среды с помощью устройств переменного перепада давления, помещенных в заполненные трубопроводы круглого сечения. Часть 1. Общие принципы и требования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(International Standard ISO 5167-1:2003)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n-US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(Measurement of fluid flow by means of pressure differential devices inserted in circular cross-section conduits running full - Part 1: General principles and requirements)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[2] Международный стандарт ИСО 5167-2:2003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Измерение расхода среды с помощью устройств переменного перепада давления, помещенных в заполненные трубопроводы круглого сечения. Часть 2. Диафрагмы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(International Standard ISO 5167-2:2003)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n-US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(Measurement of fluid flow by means of pressure differential devices inserted in circular cross-section conduits running full - Part 2: Orifice plates)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1" w:name="i528914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[3] Международный стандарт ИСО 5167-3:2003</w:t>
            </w:r>
            <w:bookmarkEnd w:id="51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Измерение расхода среды с помощью устройств переменного перепада давления, помещенных в заполненные трубопроводы круглого сечения. Часть 3. Сопла и сопла Вентури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(International Standard ISO 5167-3:2003)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n-US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(Measurement of fluid flow by means of pressure differential devices inserted in circular cross-section conduits running full - Part 3: Nozzles and Venturi nozzles)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" w:name="i534813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[4] Международный стандарт ИСО 5167-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4:2003</w:t>
            </w:r>
            <w:bookmarkEnd w:id="52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Измерение расхода среды с помощью устройств переменного перепада давления, помещенных в заполненные трубопроводы 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круглого сечения. Часть 4. Трубы Вентури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(International Standard ISO 5167-4:2003)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n-US"/>
              </w:rPr>
            </w:pP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(Measurement of fluid flow by means of pressure differential</w:t>
            </w:r>
            <w:r w:rsidRPr="008A5B5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devices inserted in circular cross-section conduits running full - Part 4: Venturi tubes)</w:t>
            </w:r>
          </w:p>
        </w:tc>
      </w:tr>
      <w:tr w:rsidR="008A5B55" w:rsidRPr="008A5B55" w:rsidTr="008A5B55">
        <w:trPr>
          <w:jc w:val="center"/>
        </w:trPr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5B55" w:rsidRPr="008A5B55" w:rsidRDefault="008A5B55" w:rsidP="008A5B55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" w:name="i542270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[5] Идельчик И. Е. Справочник по гидравлическим сопротивлениям /Под ред. М. О. Штейнберга. - 3-е изд., перераб. и доп. - М.: Машиностроение, 1992. - 672 </w:t>
            </w:r>
            <w:proofErr w:type="gramStart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 w:rsidRPr="008A5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bookmarkEnd w:id="53"/>
          </w:p>
        </w:tc>
      </w:tr>
    </w:tbl>
    <w:p w:rsidR="00996435" w:rsidRDefault="00996435"/>
    <w:sectPr w:rsidR="009964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grammar="clean"/>
  <w:defaultTabStop w:val="708"/>
  <w:characterSpacingControl w:val="doNotCompress"/>
  <w:compat>
    <w:useFELayout/>
  </w:compat>
  <w:rsids>
    <w:rsidRoot w:val="008A5B55"/>
    <w:rsid w:val="008A5B55"/>
    <w:rsid w:val="009964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A5B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8A5B5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8A5B5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8A5B5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A5B5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8A5B55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8A5B55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40">
    <w:name w:val="Заголовок 4 Знак"/>
    <w:basedOn w:val="a0"/>
    <w:link w:val="4"/>
    <w:uiPriority w:val="9"/>
    <w:rsid w:val="008A5B5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21">
    <w:name w:val="Body Text 2"/>
    <w:basedOn w:val="a"/>
    <w:link w:val="22"/>
    <w:uiPriority w:val="9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8A5B55"/>
    <w:rPr>
      <w:rFonts w:ascii="Times New Roman" w:eastAsia="Times New Roman" w:hAnsi="Times New Roman" w:cs="Times New Roman"/>
      <w:sz w:val="24"/>
      <w:szCs w:val="24"/>
    </w:rPr>
  </w:style>
  <w:style w:type="paragraph" w:styleId="a3">
    <w:name w:val="Body Text"/>
    <w:basedOn w:val="a"/>
    <w:link w:val="a4"/>
    <w:uiPriority w:val="9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rsid w:val="008A5B55"/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8A5B55"/>
  </w:style>
  <w:style w:type="character" w:styleId="a5">
    <w:name w:val="Hyperlink"/>
    <w:basedOn w:val="a0"/>
    <w:uiPriority w:val="99"/>
    <w:semiHidden/>
    <w:unhideWhenUsed/>
    <w:rsid w:val="008A5B55"/>
  </w:style>
  <w:style w:type="character" w:styleId="a6">
    <w:name w:val="FollowedHyperlink"/>
    <w:basedOn w:val="a0"/>
    <w:uiPriority w:val="99"/>
    <w:semiHidden/>
    <w:unhideWhenUsed/>
    <w:rsid w:val="008A5B55"/>
    <w:rPr>
      <w:color w:val="800080"/>
      <w:u w:val="single"/>
    </w:rPr>
  </w:style>
  <w:style w:type="paragraph" w:styleId="11">
    <w:name w:val="toc 1"/>
    <w:basedOn w:val="a"/>
    <w:autoRedefine/>
    <w:uiPriority w:val="3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3">
    <w:name w:val="toc 2"/>
    <w:basedOn w:val="a"/>
    <w:autoRedefine/>
    <w:uiPriority w:val="3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1">
    <w:name w:val="toc 3"/>
    <w:basedOn w:val="a"/>
    <w:autoRedefine/>
    <w:uiPriority w:val="3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 Indent"/>
    <w:basedOn w:val="a"/>
    <w:link w:val="a8"/>
    <w:uiPriority w:val="99"/>
    <w:semiHidden/>
    <w:unhideWhenUsed/>
    <w:rsid w:val="008A5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8A5B55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8A5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A5B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33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46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253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4" w:space="1" w:color="auto"/>
                <w:right w:val="none" w:sz="0" w:space="0" w:color="auto"/>
              </w:divBdr>
            </w:div>
          </w:divsChild>
        </w:div>
        <w:div w:id="19342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69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4" w:space="1" w:color="auto"/>
                <w:right w:val="none" w:sz="0" w:space="0" w:color="auto"/>
              </w:divBdr>
            </w:div>
          </w:divsChild>
        </w:div>
        <w:div w:id="112191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9618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86223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97353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34343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891828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85191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944215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56089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2881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20590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661142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1943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624868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60299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94238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207561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038044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2812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418851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50393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866211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935939266">
          <w:marLeft w:val="0"/>
          <w:marRight w:val="0"/>
          <w:marTop w:val="0"/>
          <w:marBottom w:val="0"/>
          <w:divBdr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divBdr>
        </w:div>
        <w:div w:id="123450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04739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  <w:div w:id="175978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2586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infosait.ru/norma_doc/48/48978/index.htm" TargetMode="External"/><Relationship Id="rId117" Type="http://schemas.openxmlformats.org/officeDocument/2006/relationships/fontTable" Target="fontTable.xml"/><Relationship Id="rId21" Type="http://schemas.openxmlformats.org/officeDocument/2006/relationships/hyperlink" Target="http://www.infosait.ru/norma_doc/48/48978/index.htm" TargetMode="External"/><Relationship Id="rId42" Type="http://schemas.openxmlformats.org/officeDocument/2006/relationships/hyperlink" Target="http://www.infosait.ru/norma_doc/48/48978/index.htm" TargetMode="External"/><Relationship Id="rId47" Type="http://schemas.openxmlformats.org/officeDocument/2006/relationships/hyperlink" Target="http://www.infosait.ru/norma_doc/48/48978/index.htm" TargetMode="External"/><Relationship Id="rId63" Type="http://schemas.openxmlformats.org/officeDocument/2006/relationships/hyperlink" Target="http://www.infosait.ru/norma_doc/48/48978/index.htm" TargetMode="External"/><Relationship Id="rId68" Type="http://schemas.openxmlformats.org/officeDocument/2006/relationships/hyperlink" Target="http://www.infosait.ru/norma_doc/48/48975/index.htm" TargetMode="External"/><Relationship Id="rId84" Type="http://schemas.openxmlformats.org/officeDocument/2006/relationships/hyperlink" Target="http://www.infosait.ru/norma_doc/48/48978/index.htm" TargetMode="External"/><Relationship Id="rId89" Type="http://schemas.openxmlformats.org/officeDocument/2006/relationships/hyperlink" Target="http://www.infosait.ru/norma_doc/48/48978/index.htm" TargetMode="External"/><Relationship Id="rId112" Type="http://schemas.openxmlformats.org/officeDocument/2006/relationships/hyperlink" Target="http://www.infosait.ru/norma_doc/10/10602/index.htm" TargetMode="External"/><Relationship Id="rId16" Type="http://schemas.openxmlformats.org/officeDocument/2006/relationships/hyperlink" Target="http://www.infosait.ru/norma_doc/48/48978/index.htm" TargetMode="External"/><Relationship Id="rId107" Type="http://schemas.openxmlformats.org/officeDocument/2006/relationships/hyperlink" Target="http://www.infosait.ru/norma_doc/48/48975/index.htm" TargetMode="External"/><Relationship Id="rId11" Type="http://schemas.openxmlformats.org/officeDocument/2006/relationships/hyperlink" Target="http://www.infosait.ru/norma_doc/48/48978/index.htm" TargetMode="External"/><Relationship Id="rId24" Type="http://schemas.openxmlformats.org/officeDocument/2006/relationships/hyperlink" Target="http://www.infosait.ru/norma_doc/48/48978/index.htm" TargetMode="External"/><Relationship Id="rId32" Type="http://schemas.openxmlformats.org/officeDocument/2006/relationships/hyperlink" Target="http://www.infosait.ru/norma_doc/48/48978/index.htm" TargetMode="External"/><Relationship Id="rId37" Type="http://schemas.openxmlformats.org/officeDocument/2006/relationships/hyperlink" Target="http://www.infosait.ru/norma_doc/48/48978/index.htm" TargetMode="External"/><Relationship Id="rId40" Type="http://schemas.openxmlformats.org/officeDocument/2006/relationships/hyperlink" Target="http://www.infosait.ru/norma_doc/48/48978/index.htm" TargetMode="External"/><Relationship Id="rId45" Type="http://schemas.openxmlformats.org/officeDocument/2006/relationships/hyperlink" Target="http://www.infosait.ru/norma_doc/48/48979/index.htm" TargetMode="External"/><Relationship Id="rId53" Type="http://schemas.openxmlformats.org/officeDocument/2006/relationships/hyperlink" Target="http://www.infosait.ru/norma_doc/48/48975/index.htm" TargetMode="External"/><Relationship Id="rId58" Type="http://schemas.openxmlformats.org/officeDocument/2006/relationships/hyperlink" Target="http://www.infosait.ru/norma_doc/48/48975/index.htm" TargetMode="External"/><Relationship Id="rId66" Type="http://schemas.openxmlformats.org/officeDocument/2006/relationships/hyperlink" Target="http://www.infosait.ru/norma_doc/48/48978/index.htm" TargetMode="External"/><Relationship Id="rId74" Type="http://schemas.openxmlformats.org/officeDocument/2006/relationships/hyperlink" Target="http://www.infosait.ru/norma_doc/48/48978/index.htm" TargetMode="External"/><Relationship Id="rId79" Type="http://schemas.openxmlformats.org/officeDocument/2006/relationships/hyperlink" Target="http://www.infosait.ru/norma_doc/48/48978/index.htm" TargetMode="External"/><Relationship Id="rId87" Type="http://schemas.openxmlformats.org/officeDocument/2006/relationships/hyperlink" Target="http://www.infosait.ru/norma_doc/48/48978/index.htm" TargetMode="External"/><Relationship Id="rId102" Type="http://schemas.openxmlformats.org/officeDocument/2006/relationships/image" Target="media/image9.jpeg"/><Relationship Id="rId110" Type="http://schemas.openxmlformats.org/officeDocument/2006/relationships/image" Target="media/image12.jpeg"/><Relationship Id="rId115" Type="http://schemas.openxmlformats.org/officeDocument/2006/relationships/hyperlink" Target="http://www.infosait.ru/norma_doc/48/48978/index.htm" TargetMode="External"/><Relationship Id="rId5" Type="http://schemas.openxmlformats.org/officeDocument/2006/relationships/hyperlink" Target="http://www.infosait.ru/norma_doc/4/4550/index.htm" TargetMode="External"/><Relationship Id="rId61" Type="http://schemas.openxmlformats.org/officeDocument/2006/relationships/hyperlink" Target="http://www.infosait.ru/norma_doc/48/48979/index.htm" TargetMode="External"/><Relationship Id="rId82" Type="http://schemas.openxmlformats.org/officeDocument/2006/relationships/hyperlink" Target="http://www.infosait.ru/norma_doc/48/48975/index.htm" TargetMode="External"/><Relationship Id="rId90" Type="http://schemas.openxmlformats.org/officeDocument/2006/relationships/hyperlink" Target="http://www.infosait.ru/norma_doc/48/48978/index.htm" TargetMode="External"/><Relationship Id="rId95" Type="http://schemas.openxmlformats.org/officeDocument/2006/relationships/hyperlink" Target="http://www.infosait.ru/norma_doc/48/48978/index.htm" TargetMode="External"/><Relationship Id="rId19" Type="http://schemas.openxmlformats.org/officeDocument/2006/relationships/hyperlink" Target="http://www.infosait.ru/norma_doc/48/48978/index.htm" TargetMode="External"/><Relationship Id="rId14" Type="http://schemas.openxmlformats.org/officeDocument/2006/relationships/hyperlink" Target="http://www.infosait.ru/norma_doc/48/48978/index.htm" TargetMode="External"/><Relationship Id="rId22" Type="http://schemas.openxmlformats.org/officeDocument/2006/relationships/hyperlink" Target="http://www.infosait.ru/norma_doc/48/48978/index.htm" TargetMode="External"/><Relationship Id="rId27" Type="http://schemas.openxmlformats.org/officeDocument/2006/relationships/hyperlink" Target="http://www.infosait.ru/norma_doc/48/48978/index.htm" TargetMode="External"/><Relationship Id="rId30" Type="http://schemas.openxmlformats.org/officeDocument/2006/relationships/hyperlink" Target="http://www.infosait.ru/norma_doc/48/48978/index.htm" TargetMode="External"/><Relationship Id="rId35" Type="http://schemas.openxmlformats.org/officeDocument/2006/relationships/hyperlink" Target="http://www.infosait.ru/norma_doc/48/48978/index.htm" TargetMode="External"/><Relationship Id="rId43" Type="http://schemas.openxmlformats.org/officeDocument/2006/relationships/hyperlink" Target="http://www.infosait.ru/norma_doc/48/48978/index.htm" TargetMode="External"/><Relationship Id="rId48" Type="http://schemas.openxmlformats.org/officeDocument/2006/relationships/hyperlink" Target="http://www.infosait.ru/norma_doc/48/48978/index.htm" TargetMode="External"/><Relationship Id="rId56" Type="http://schemas.openxmlformats.org/officeDocument/2006/relationships/hyperlink" Target="http://www.infosait.ru/norma_doc/48/48975/index.htm" TargetMode="External"/><Relationship Id="rId64" Type="http://schemas.openxmlformats.org/officeDocument/2006/relationships/image" Target="media/image3.jpeg"/><Relationship Id="rId69" Type="http://schemas.openxmlformats.org/officeDocument/2006/relationships/hyperlink" Target="http://www.infosait.ru/norma_doc/48/48975/index.htm" TargetMode="External"/><Relationship Id="rId77" Type="http://schemas.openxmlformats.org/officeDocument/2006/relationships/image" Target="media/image6.gif"/><Relationship Id="rId100" Type="http://schemas.openxmlformats.org/officeDocument/2006/relationships/hyperlink" Target="http://www.infosait.ru/norma_doc/48/48978/index.htm" TargetMode="External"/><Relationship Id="rId105" Type="http://schemas.openxmlformats.org/officeDocument/2006/relationships/hyperlink" Target="http://www.infosait.ru/norma_doc/48/48978/index.htm" TargetMode="External"/><Relationship Id="rId113" Type="http://schemas.openxmlformats.org/officeDocument/2006/relationships/image" Target="media/image14.jpeg"/><Relationship Id="rId118" Type="http://schemas.openxmlformats.org/officeDocument/2006/relationships/theme" Target="theme/theme1.xml"/><Relationship Id="rId8" Type="http://schemas.openxmlformats.org/officeDocument/2006/relationships/hyperlink" Target="http://www.infosait.ru/norma_doc/10/10119/index.htm" TargetMode="External"/><Relationship Id="rId51" Type="http://schemas.openxmlformats.org/officeDocument/2006/relationships/hyperlink" Target="http://www.infosait.ru/norma_doc/48/48978/index.htm" TargetMode="External"/><Relationship Id="rId72" Type="http://schemas.openxmlformats.org/officeDocument/2006/relationships/hyperlink" Target="http://www.infosait.ru/norma_doc/48/48978/index.htm" TargetMode="External"/><Relationship Id="rId80" Type="http://schemas.openxmlformats.org/officeDocument/2006/relationships/hyperlink" Target="http://www.infosait.ru/norma_doc/48/48975/index.htm" TargetMode="External"/><Relationship Id="rId85" Type="http://schemas.openxmlformats.org/officeDocument/2006/relationships/hyperlink" Target="http://www.infosait.ru/norma_doc/48/48978/index.htm" TargetMode="External"/><Relationship Id="rId93" Type="http://schemas.openxmlformats.org/officeDocument/2006/relationships/hyperlink" Target="http://www.infosait.ru/norma_doc/48/48978/index.htm" TargetMode="External"/><Relationship Id="rId98" Type="http://schemas.openxmlformats.org/officeDocument/2006/relationships/hyperlink" Target="http://www.infosait.ru/norma_doc/48/48978/index.htm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www.infosait.ru/norma_doc/48/48978/index.htm" TargetMode="External"/><Relationship Id="rId17" Type="http://schemas.openxmlformats.org/officeDocument/2006/relationships/hyperlink" Target="http://www.infosait.ru/norma_doc/48/48978/index.htm" TargetMode="External"/><Relationship Id="rId25" Type="http://schemas.openxmlformats.org/officeDocument/2006/relationships/hyperlink" Target="http://www.infosait.ru/norma_doc/48/48978/index.htm" TargetMode="External"/><Relationship Id="rId33" Type="http://schemas.openxmlformats.org/officeDocument/2006/relationships/hyperlink" Target="http://www.infosait.ru/norma_doc/48/48978/index.htm" TargetMode="External"/><Relationship Id="rId38" Type="http://schemas.openxmlformats.org/officeDocument/2006/relationships/hyperlink" Target="http://www.infosait.ru/norma_doc/48/48978/index.htm" TargetMode="External"/><Relationship Id="rId46" Type="http://schemas.openxmlformats.org/officeDocument/2006/relationships/hyperlink" Target="http://www.infosait.ru/norma_doc/48/48978/index.htm" TargetMode="External"/><Relationship Id="rId59" Type="http://schemas.openxmlformats.org/officeDocument/2006/relationships/hyperlink" Target="http://www.infosait.ru/norma_doc/48/48975/index.htm" TargetMode="External"/><Relationship Id="rId67" Type="http://schemas.openxmlformats.org/officeDocument/2006/relationships/hyperlink" Target="http://www.infosait.ru/norma_doc/48/48978/index.htm" TargetMode="External"/><Relationship Id="rId103" Type="http://schemas.openxmlformats.org/officeDocument/2006/relationships/hyperlink" Target="http://www.infosait.ru/norma_doc/48/48978/index.htm" TargetMode="External"/><Relationship Id="rId108" Type="http://schemas.openxmlformats.org/officeDocument/2006/relationships/hyperlink" Target="http://www.infosait.ru/norma_doc/48/48978/index.htm" TargetMode="External"/><Relationship Id="rId116" Type="http://schemas.openxmlformats.org/officeDocument/2006/relationships/hyperlink" Target="http://www.infosait.ru/norma_doc/48/48978/index.htm" TargetMode="External"/><Relationship Id="rId20" Type="http://schemas.openxmlformats.org/officeDocument/2006/relationships/hyperlink" Target="http://www.infosait.ru/norma_doc/48/48978/index.htm" TargetMode="External"/><Relationship Id="rId41" Type="http://schemas.openxmlformats.org/officeDocument/2006/relationships/hyperlink" Target="http://www.infosait.ru/norma_doc/48/48978/index.htm" TargetMode="External"/><Relationship Id="rId54" Type="http://schemas.openxmlformats.org/officeDocument/2006/relationships/hyperlink" Target="http://www.infosait.ru/norma_doc/48/48979/index.htm" TargetMode="External"/><Relationship Id="rId62" Type="http://schemas.openxmlformats.org/officeDocument/2006/relationships/hyperlink" Target="http://www.infosait.ru/norma_doc/48/48978/index.htm" TargetMode="External"/><Relationship Id="rId70" Type="http://schemas.openxmlformats.org/officeDocument/2006/relationships/hyperlink" Target="http://www.infosait.ru/norma_doc/48/48978/index.htm" TargetMode="External"/><Relationship Id="rId75" Type="http://schemas.openxmlformats.org/officeDocument/2006/relationships/hyperlink" Target="http://www.infosait.ru/norma_doc/48/48978/index.htm" TargetMode="External"/><Relationship Id="rId83" Type="http://schemas.openxmlformats.org/officeDocument/2006/relationships/image" Target="media/image8.gif"/><Relationship Id="rId88" Type="http://schemas.openxmlformats.org/officeDocument/2006/relationships/hyperlink" Target="http://www.infosait.ru/norma_doc/48/48978/index.htm" TargetMode="External"/><Relationship Id="rId91" Type="http://schemas.openxmlformats.org/officeDocument/2006/relationships/hyperlink" Target="http://www.infosait.ru/norma_doc/48/48978/index.htm" TargetMode="External"/><Relationship Id="rId96" Type="http://schemas.openxmlformats.org/officeDocument/2006/relationships/hyperlink" Target="http://www.infosait.ru/norma_doc/48/48978/index.htm" TargetMode="External"/><Relationship Id="rId111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hyperlink" Target="http://www.infosait.ru/norma_doc/11/11638/index.htm" TargetMode="External"/><Relationship Id="rId15" Type="http://schemas.openxmlformats.org/officeDocument/2006/relationships/hyperlink" Target="http://www.infosait.ru/norma_doc/48/48978/index.htm" TargetMode="External"/><Relationship Id="rId23" Type="http://schemas.openxmlformats.org/officeDocument/2006/relationships/hyperlink" Target="http://www.infosait.ru/norma_doc/48/48978/index.htm" TargetMode="External"/><Relationship Id="rId28" Type="http://schemas.openxmlformats.org/officeDocument/2006/relationships/hyperlink" Target="http://www.infosait.ru/norma_doc/48/48978/index.htm" TargetMode="External"/><Relationship Id="rId36" Type="http://schemas.openxmlformats.org/officeDocument/2006/relationships/hyperlink" Target="http://www.infosait.ru/norma_doc/48/48978/index.htm" TargetMode="External"/><Relationship Id="rId49" Type="http://schemas.openxmlformats.org/officeDocument/2006/relationships/hyperlink" Target="http://www.infosait.ru/norma_doc/48/48978/index.htm" TargetMode="External"/><Relationship Id="rId57" Type="http://schemas.openxmlformats.org/officeDocument/2006/relationships/image" Target="media/image2.gif"/><Relationship Id="rId106" Type="http://schemas.openxmlformats.org/officeDocument/2006/relationships/image" Target="media/image10.jpeg"/><Relationship Id="rId114" Type="http://schemas.openxmlformats.org/officeDocument/2006/relationships/image" Target="media/image15.jpeg"/><Relationship Id="rId10" Type="http://schemas.openxmlformats.org/officeDocument/2006/relationships/hyperlink" Target="http://www.infosait.ru/norma_doc/48/48978/index.htm" TargetMode="External"/><Relationship Id="rId31" Type="http://schemas.openxmlformats.org/officeDocument/2006/relationships/hyperlink" Target="http://www.infosait.ru/norma_doc/48/48978/index.htm" TargetMode="External"/><Relationship Id="rId44" Type="http://schemas.openxmlformats.org/officeDocument/2006/relationships/hyperlink" Target="http://www.infosait.ru/norma_doc/48/48975/index.htm" TargetMode="External"/><Relationship Id="rId52" Type="http://schemas.openxmlformats.org/officeDocument/2006/relationships/hyperlink" Target="http://www.infosait.ru/norma_doc/48/48975/index.htm" TargetMode="External"/><Relationship Id="rId60" Type="http://schemas.openxmlformats.org/officeDocument/2006/relationships/hyperlink" Target="http://www.infosait.ru/norma_doc/48/48979/index.htm" TargetMode="External"/><Relationship Id="rId65" Type="http://schemas.openxmlformats.org/officeDocument/2006/relationships/hyperlink" Target="http://www.infosait.ru/norma_doc/48/48975/index.htm" TargetMode="External"/><Relationship Id="rId73" Type="http://schemas.openxmlformats.org/officeDocument/2006/relationships/hyperlink" Target="http://www.infosait.ru/norma_doc/48/48978/index.htm" TargetMode="External"/><Relationship Id="rId78" Type="http://schemas.openxmlformats.org/officeDocument/2006/relationships/image" Target="media/image7.gif"/><Relationship Id="rId81" Type="http://schemas.openxmlformats.org/officeDocument/2006/relationships/hyperlink" Target="http://www.infosait.ru/norma_doc/48/48979/index.htm" TargetMode="External"/><Relationship Id="rId86" Type="http://schemas.openxmlformats.org/officeDocument/2006/relationships/hyperlink" Target="http://www.infosait.ru/norma_doc/48/48978/index.htm" TargetMode="External"/><Relationship Id="rId94" Type="http://schemas.openxmlformats.org/officeDocument/2006/relationships/hyperlink" Target="http://www.infosait.ru/norma_doc/48/48978/index.htm" TargetMode="External"/><Relationship Id="rId99" Type="http://schemas.openxmlformats.org/officeDocument/2006/relationships/hyperlink" Target="http://www.infosait.ru/norma_doc/48/48978/index.htm" TargetMode="External"/><Relationship Id="rId101" Type="http://schemas.openxmlformats.org/officeDocument/2006/relationships/hyperlink" Target="http://www.infosait.ru/norma_doc/48/48978/index.htm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infosait.ru/norma_doc/48/48978/index.htm" TargetMode="External"/><Relationship Id="rId13" Type="http://schemas.openxmlformats.org/officeDocument/2006/relationships/hyperlink" Target="http://www.infosait.ru/norma_doc/48/48978/index.htm" TargetMode="External"/><Relationship Id="rId18" Type="http://schemas.openxmlformats.org/officeDocument/2006/relationships/hyperlink" Target="http://www.infosait.ru/norma_doc/48/48978/index.htm" TargetMode="External"/><Relationship Id="rId39" Type="http://schemas.openxmlformats.org/officeDocument/2006/relationships/hyperlink" Target="http://www.infosait.ru/norma_doc/48/48978/index.htm" TargetMode="External"/><Relationship Id="rId109" Type="http://schemas.openxmlformats.org/officeDocument/2006/relationships/image" Target="media/image11.jpeg"/><Relationship Id="rId34" Type="http://schemas.openxmlformats.org/officeDocument/2006/relationships/hyperlink" Target="http://www.infosait.ru/norma_doc/48/48978/index.htm" TargetMode="External"/><Relationship Id="rId50" Type="http://schemas.openxmlformats.org/officeDocument/2006/relationships/hyperlink" Target="http://www.infosait.ru/norma_doc/48/48978/index.htm" TargetMode="External"/><Relationship Id="rId55" Type="http://schemas.openxmlformats.org/officeDocument/2006/relationships/hyperlink" Target="http://www.infosait.ru/norma_doc/10/10602/index.htm" TargetMode="External"/><Relationship Id="rId76" Type="http://schemas.openxmlformats.org/officeDocument/2006/relationships/image" Target="media/image5.gif"/><Relationship Id="rId97" Type="http://schemas.openxmlformats.org/officeDocument/2006/relationships/hyperlink" Target="http://www.infosait.ru/norma_doc/48/48978/index.htm" TargetMode="External"/><Relationship Id="rId104" Type="http://schemas.openxmlformats.org/officeDocument/2006/relationships/hyperlink" Target="http://www.infosait.ru/norma_doc/48/48978/index.htm" TargetMode="External"/><Relationship Id="rId7" Type="http://schemas.openxmlformats.org/officeDocument/2006/relationships/hyperlink" Target="http://www.infosait.ru/norma_doc/48/48978/index11912.htm" TargetMode="External"/><Relationship Id="rId71" Type="http://schemas.openxmlformats.org/officeDocument/2006/relationships/image" Target="media/image4.gif"/><Relationship Id="rId92" Type="http://schemas.openxmlformats.org/officeDocument/2006/relationships/hyperlink" Target="http://www.infosait.ru/norma_doc/48/48978/index.htm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infosait.ru/norma_doc/48/48978/index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10572</Words>
  <Characters>60261</Characters>
  <Application>Microsoft Office Word</Application>
  <DocSecurity>0</DocSecurity>
  <Lines>502</Lines>
  <Paragraphs>141</Paragraphs>
  <ScaleCrop>false</ScaleCrop>
  <Company/>
  <LinksUpToDate>false</LinksUpToDate>
  <CharactersWithSpaces>70692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Смета</dc:creator>
  <cp:keywords/>
  <dc:description/>
  <cp:lastModifiedBy>Смета</cp:lastModifiedBy>
  <cp:revision>3</cp:revision>
  <dcterms:created xsi:type="dcterms:W3CDTF">2017-01-16T02:01:00Z</dcterms:created>
  <dcterms:modified xsi:type="dcterms:W3CDTF">2017-01-16T02:02:00Z</dcterms:modified>
</cp:coreProperties>
</file>