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B0FB6" w:rsidRPr="004C2BA8" w:rsidRDefault="00CB0FB6" w:rsidP="00CB0FB6">
      <w:pPr>
        <w:spacing w:before="75" w:after="75" w:line="240" w:lineRule="auto"/>
        <w:jc w:val="center"/>
        <w:outlineLvl w:val="1"/>
        <w:rPr>
          <w:rFonts w:ascii="Arial" w:eastAsia="Times New Roman" w:hAnsi="Arial" w:cs="Arial"/>
          <w:b/>
          <w:bCs/>
          <w:color w:val="202020"/>
          <w:sz w:val="21"/>
          <w:szCs w:val="21"/>
        </w:rPr>
      </w:pPr>
      <w:r w:rsidRPr="004C2BA8">
        <w:rPr>
          <w:rFonts w:ascii="Arial" w:eastAsia="Times New Roman" w:hAnsi="Arial" w:cs="Arial"/>
          <w:b/>
          <w:bCs/>
          <w:color w:val="202020"/>
          <w:sz w:val="21"/>
          <w:szCs w:val="21"/>
        </w:rPr>
        <w:t>ТАХОМЕТРЫ ДЛЯ ЛОДОЧНЫХ МОТОРОВ</w:t>
      </w:r>
    </w:p>
    <w:p w:rsidR="00CB0FB6" w:rsidRDefault="00CB0FB6" w:rsidP="00CB0FB6">
      <w:pPr>
        <w:spacing w:after="0" w:line="240" w:lineRule="auto"/>
        <w:rPr>
          <w:rFonts w:ascii="Verdana" w:eastAsia="Times New Roman" w:hAnsi="Verdana" w:cs="Times New Roman"/>
          <w:color w:val="000000"/>
          <w:sz w:val="18"/>
          <w:szCs w:val="18"/>
          <w:shd w:val="clear" w:color="auto" w:fill="FFFFFF"/>
        </w:rPr>
      </w:pPr>
    </w:p>
    <w:p w:rsidR="00CB0FB6" w:rsidRPr="00CB0FB6" w:rsidRDefault="00CB0FB6" w:rsidP="00CB0FB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B0FB6">
        <w:rPr>
          <w:rFonts w:ascii="Verdana" w:eastAsia="Times New Roman" w:hAnsi="Verdana" w:cs="Times New Roman"/>
          <w:color w:val="000000"/>
          <w:sz w:val="18"/>
          <w:szCs w:val="18"/>
          <w:shd w:val="clear" w:color="auto" w:fill="FFFFFF"/>
        </w:rPr>
        <w:t>Тахометр предназначен для определения текущих оборотов двигателя по количеству импульсов, поступающих с генератора (катушки освещения) двигателя.</w:t>
      </w:r>
    </w:p>
    <w:p w:rsidR="00CB0FB6" w:rsidRPr="00CB0FB6" w:rsidRDefault="00CB0FB6" w:rsidP="00CB0FB6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18"/>
          <w:szCs w:val="18"/>
        </w:rPr>
      </w:pPr>
      <w:r w:rsidRPr="00CB0FB6">
        <w:rPr>
          <w:rFonts w:ascii="Verdana" w:eastAsia="Times New Roman" w:hAnsi="Verdana" w:cs="Times New Roman"/>
          <w:color w:val="000000"/>
          <w:sz w:val="18"/>
          <w:szCs w:val="18"/>
        </w:rPr>
        <w:t>Генераторы подвесных моторов разных производителей отличаются количеством полюсов и, соответственно, количеством импульсов, выдаваемых за один оборот двигателя. Для согласования работы генератора и тахометра необходимо знать, какое количество полюсов имеет генератор вашего подвесного двигателя.</w:t>
      </w:r>
    </w:p>
    <w:p w:rsidR="00CB0FB6" w:rsidRPr="00CB0FB6" w:rsidRDefault="00CB0FB6" w:rsidP="00CB0FB6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18"/>
          <w:szCs w:val="18"/>
        </w:rPr>
      </w:pPr>
      <w:r>
        <w:rPr>
          <w:rFonts w:ascii="Verdana" w:eastAsia="Times New Roman" w:hAnsi="Verdana" w:cs="Times New Roman"/>
          <w:noProof/>
          <w:color w:val="000000"/>
          <w:sz w:val="18"/>
          <w:szCs w:val="18"/>
        </w:rPr>
        <w:drawing>
          <wp:inline distT="0" distB="0" distL="0" distR="0">
            <wp:extent cx="4286250" cy="3409950"/>
            <wp:effectExtent l="19050" t="0" r="0" b="0"/>
            <wp:docPr id="7" name="Рисунок 1" descr="Принцип работы тахометр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Принцип работы тахометра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86250" cy="34099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B0FB6" w:rsidRPr="00CB0FB6" w:rsidRDefault="00CB0FB6" w:rsidP="00CB0FB6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18"/>
          <w:szCs w:val="18"/>
        </w:rPr>
      </w:pPr>
      <w:r w:rsidRPr="00CB0FB6">
        <w:rPr>
          <w:rFonts w:ascii="Verdana" w:eastAsia="Times New Roman" w:hAnsi="Verdana" w:cs="Times New Roman"/>
          <w:color w:val="000000"/>
          <w:sz w:val="18"/>
          <w:szCs w:val="18"/>
        </w:rPr>
        <w:t>Для того</w:t>
      </w:r>
      <w:proofErr w:type="gramStart"/>
      <w:r w:rsidRPr="00CB0FB6">
        <w:rPr>
          <w:rFonts w:ascii="Verdana" w:eastAsia="Times New Roman" w:hAnsi="Verdana" w:cs="Times New Roman"/>
          <w:color w:val="000000"/>
          <w:sz w:val="18"/>
          <w:szCs w:val="18"/>
        </w:rPr>
        <w:t>,</w:t>
      </w:r>
      <w:proofErr w:type="gramEnd"/>
      <w:r w:rsidRPr="00CB0FB6">
        <w:rPr>
          <w:rFonts w:ascii="Verdana" w:eastAsia="Times New Roman" w:hAnsi="Verdana" w:cs="Times New Roman"/>
          <w:color w:val="000000"/>
          <w:sz w:val="18"/>
          <w:szCs w:val="18"/>
        </w:rPr>
        <w:t xml:space="preserve"> чтобы узнать, какое количество полюсов имеет ваш тахометр, взгляните на его заднюю панель. Как правило, там находится переключатель, позволяющий установить 4-6-8-12 полюсной режим работы тахометра.</w:t>
      </w:r>
    </w:p>
    <w:p w:rsidR="00CB0FB6" w:rsidRPr="00CB0FB6" w:rsidRDefault="00CB0FB6" w:rsidP="00CB0FB6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18"/>
          <w:szCs w:val="18"/>
        </w:rPr>
      </w:pPr>
      <w:r w:rsidRPr="00CB0FB6">
        <w:rPr>
          <w:rFonts w:ascii="Verdana" w:eastAsia="Times New Roman" w:hAnsi="Verdana" w:cs="Times New Roman"/>
          <w:color w:val="000000"/>
          <w:sz w:val="18"/>
          <w:szCs w:val="18"/>
        </w:rPr>
        <w:t>Для справки в таблице приведены некоторые двигатели с количеством полюсов генератора:</w:t>
      </w:r>
    </w:p>
    <w:tbl>
      <w:tblPr>
        <w:tblW w:w="0" w:type="auto"/>
        <w:jc w:val="center"/>
        <w:tblCellSpacing w:w="1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8485"/>
        <w:gridCol w:w="2631"/>
        <w:gridCol w:w="3574"/>
      </w:tblGrid>
      <w:tr w:rsidR="00CB0FB6" w:rsidRPr="00CB0FB6" w:rsidTr="00CB0FB6">
        <w:trPr>
          <w:tblCellSpacing w:w="15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B0FB6" w:rsidRPr="00CB0FB6" w:rsidRDefault="00CB0FB6" w:rsidP="00CB0FB6">
            <w:pPr>
              <w:spacing w:before="100" w:beforeAutospacing="1" w:after="100" w:afterAutospacing="1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8"/>
                <w:szCs w:val="18"/>
              </w:rPr>
            </w:pPr>
            <w:r w:rsidRPr="00CB0FB6">
              <w:rPr>
                <w:rFonts w:ascii="Verdana" w:eastAsia="Times New Roman" w:hAnsi="Verdana" w:cs="Times New Roman"/>
                <w:color w:val="000000"/>
                <w:sz w:val="18"/>
                <w:szCs w:val="18"/>
              </w:rPr>
              <w:lastRenderedPageBreak/>
              <w:t>Производитель/Модель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B0FB6" w:rsidRPr="00CB0FB6" w:rsidRDefault="00CB0FB6" w:rsidP="00CB0FB6">
            <w:pPr>
              <w:spacing w:before="100" w:beforeAutospacing="1" w:after="100" w:afterAutospacing="1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8"/>
                <w:szCs w:val="18"/>
              </w:rPr>
            </w:pPr>
            <w:r w:rsidRPr="00CB0FB6">
              <w:rPr>
                <w:rFonts w:ascii="Verdana" w:eastAsia="Times New Roman" w:hAnsi="Verdana" w:cs="Times New Roman"/>
                <w:color w:val="000000"/>
                <w:sz w:val="18"/>
                <w:szCs w:val="18"/>
              </w:rPr>
              <w:t>Кол-во полюсов генератора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B0FB6" w:rsidRPr="00CB0FB6" w:rsidRDefault="00CB0FB6" w:rsidP="00CB0FB6">
            <w:pPr>
              <w:spacing w:before="100" w:beforeAutospacing="1" w:after="100" w:afterAutospacing="1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8"/>
                <w:szCs w:val="18"/>
              </w:rPr>
            </w:pPr>
            <w:r w:rsidRPr="00CB0FB6">
              <w:rPr>
                <w:rFonts w:ascii="Verdana" w:eastAsia="Times New Roman" w:hAnsi="Verdana" w:cs="Times New Roman"/>
                <w:color w:val="000000"/>
                <w:sz w:val="18"/>
                <w:szCs w:val="18"/>
              </w:rPr>
              <w:t>Положение переключателя тахометра</w:t>
            </w:r>
          </w:p>
        </w:tc>
      </w:tr>
      <w:tr w:rsidR="00CB0FB6" w:rsidRPr="00CB0FB6" w:rsidTr="00CB0FB6">
        <w:trPr>
          <w:tblCellSpacing w:w="15" w:type="dxa"/>
          <w:jc w:val="center"/>
        </w:trPr>
        <w:tc>
          <w:tcPr>
            <w:tcW w:w="0" w:type="auto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B0FB6" w:rsidRPr="00CB0FB6" w:rsidRDefault="00CB0FB6" w:rsidP="00CB0FB6">
            <w:pPr>
              <w:spacing w:before="100" w:beforeAutospacing="1" w:after="100" w:afterAutospacing="1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8"/>
                <w:szCs w:val="18"/>
              </w:rPr>
            </w:pPr>
            <w:r w:rsidRPr="00CB0FB6">
              <w:rPr>
                <w:rFonts w:ascii="Verdana" w:eastAsia="Times New Roman" w:hAnsi="Verdana" w:cs="Times New Roman"/>
                <w:b/>
                <w:bCs/>
                <w:color w:val="000000"/>
                <w:sz w:val="18"/>
              </w:rPr>
              <w:t>EVINRUDR/JOHNSONR/OMC SEADRIVER/:</w:t>
            </w:r>
          </w:p>
        </w:tc>
      </w:tr>
      <w:tr w:rsidR="00CB0FB6" w:rsidRPr="00CB0FB6" w:rsidTr="00CB0FB6">
        <w:trPr>
          <w:tblCellSpacing w:w="15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B0FB6" w:rsidRPr="00CB0FB6" w:rsidRDefault="00CB0FB6" w:rsidP="00CB0FB6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color w:val="000000"/>
                <w:sz w:val="18"/>
                <w:szCs w:val="18"/>
              </w:rPr>
            </w:pPr>
            <w:r w:rsidRPr="00CB0FB6">
              <w:rPr>
                <w:rFonts w:ascii="Verdana" w:eastAsia="Times New Roman" w:hAnsi="Verdana" w:cs="Times New Roman"/>
                <w:color w:val="000000"/>
                <w:sz w:val="18"/>
                <w:szCs w:val="18"/>
              </w:rPr>
              <w:t>Менее 70 л.с. (2-тактные , 2 цилиндровые)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B0FB6" w:rsidRPr="00CB0FB6" w:rsidRDefault="00CB0FB6" w:rsidP="00CB0FB6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color w:val="000000"/>
                <w:sz w:val="18"/>
                <w:szCs w:val="18"/>
              </w:rPr>
            </w:pPr>
            <w:r w:rsidRPr="00CB0FB6">
              <w:rPr>
                <w:rFonts w:ascii="Verdana" w:eastAsia="Times New Roman" w:hAnsi="Verdana" w:cs="Times New Roman"/>
                <w:color w:val="000000"/>
                <w:sz w:val="18"/>
                <w:szCs w:val="18"/>
              </w:rPr>
              <w:t>10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B0FB6" w:rsidRPr="00CB0FB6" w:rsidRDefault="00CB0FB6" w:rsidP="00CB0FB6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color w:val="000000"/>
                <w:sz w:val="18"/>
                <w:szCs w:val="18"/>
              </w:rPr>
            </w:pPr>
            <w:r w:rsidRPr="00CB0FB6">
              <w:rPr>
                <w:rFonts w:ascii="Verdana" w:eastAsia="Times New Roman" w:hAnsi="Verdana" w:cs="Times New Roman"/>
                <w:b/>
                <w:bCs/>
                <w:color w:val="000000"/>
                <w:sz w:val="18"/>
              </w:rPr>
              <w:t>5P</w:t>
            </w:r>
          </w:p>
        </w:tc>
      </w:tr>
      <w:tr w:rsidR="00CB0FB6" w:rsidRPr="00CB0FB6" w:rsidTr="00CB0FB6">
        <w:trPr>
          <w:tblCellSpacing w:w="15" w:type="dxa"/>
          <w:jc w:val="center"/>
        </w:trPr>
        <w:tc>
          <w:tcPr>
            <w:tcW w:w="0" w:type="auto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B0FB6" w:rsidRPr="00CB0FB6" w:rsidRDefault="00CB0FB6" w:rsidP="00CB0FB6">
            <w:pPr>
              <w:spacing w:before="100" w:beforeAutospacing="1" w:after="100" w:afterAutospacing="1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8"/>
                <w:szCs w:val="18"/>
              </w:rPr>
            </w:pPr>
            <w:r w:rsidRPr="00CB0FB6">
              <w:rPr>
                <w:rFonts w:ascii="Verdana" w:eastAsia="Times New Roman" w:hAnsi="Verdana" w:cs="Times New Roman"/>
                <w:b/>
                <w:bCs/>
                <w:color w:val="000000"/>
                <w:sz w:val="18"/>
              </w:rPr>
              <w:t>FORCE (MARINE):</w:t>
            </w:r>
          </w:p>
        </w:tc>
      </w:tr>
      <w:tr w:rsidR="00CB0FB6" w:rsidRPr="00CB0FB6" w:rsidTr="00CB0FB6">
        <w:trPr>
          <w:tblCellSpacing w:w="15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B0FB6" w:rsidRPr="00CB0FB6" w:rsidRDefault="00CB0FB6" w:rsidP="00CB0FB6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color w:val="000000"/>
                <w:sz w:val="18"/>
                <w:szCs w:val="18"/>
              </w:rPr>
            </w:pPr>
            <w:r w:rsidRPr="00CB0FB6">
              <w:rPr>
                <w:rFonts w:ascii="Verdana" w:eastAsia="Times New Roman" w:hAnsi="Verdana" w:cs="Times New Roman"/>
                <w:color w:val="000000"/>
                <w:sz w:val="18"/>
                <w:szCs w:val="18"/>
              </w:rPr>
              <w:t>50 л.</w:t>
            </w:r>
            <w:proofErr w:type="gramStart"/>
            <w:r w:rsidRPr="00CB0FB6">
              <w:rPr>
                <w:rFonts w:ascii="Verdana" w:eastAsia="Times New Roman" w:hAnsi="Verdana" w:cs="Times New Roman"/>
                <w:color w:val="000000"/>
                <w:sz w:val="18"/>
                <w:szCs w:val="18"/>
              </w:rPr>
              <w:t>с</w:t>
            </w:r>
            <w:proofErr w:type="gramEnd"/>
            <w:r w:rsidRPr="00CB0FB6">
              <w:rPr>
                <w:rFonts w:ascii="Verdana" w:eastAsia="Times New Roman" w:hAnsi="Verdana" w:cs="Times New Roman"/>
                <w:color w:val="000000"/>
                <w:sz w:val="18"/>
                <w:szCs w:val="18"/>
              </w:rPr>
              <w:t>. (</w:t>
            </w:r>
            <w:proofErr w:type="gramStart"/>
            <w:r w:rsidRPr="00CB0FB6">
              <w:rPr>
                <w:rFonts w:ascii="Verdana" w:eastAsia="Times New Roman" w:hAnsi="Verdana" w:cs="Times New Roman"/>
                <w:color w:val="000000"/>
                <w:sz w:val="18"/>
                <w:szCs w:val="18"/>
              </w:rPr>
              <w:t>до</w:t>
            </w:r>
            <w:proofErr w:type="gramEnd"/>
            <w:r w:rsidRPr="00CB0FB6">
              <w:rPr>
                <w:rFonts w:ascii="Verdana" w:eastAsia="Times New Roman" w:hAnsi="Verdana" w:cs="Times New Roman"/>
                <w:color w:val="000000"/>
                <w:sz w:val="18"/>
                <w:szCs w:val="18"/>
              </w:rPr>
              <w:t xml:space="preserve"> начала 1987, модели A, B)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B0FB6" w:rsidRPr="00CB0FB6" w:rsidRDefault="00CB0FB6" w:rsidP="00CB0FB6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color w:val="000000"/>
                <w:sz w:val="18"/>
                <w:szCs w:val="18"/>
              </w:rPr>
            </w:pPr>
            <w:r w:rsidRPr="00CB0FB6">
              <w:rPr>
                <w:rFonts w:ascii="Verdana" w:eastAsia="Times New Roman" w:hAnsi="Verdana" w:cs="Times New Roman"/>
                <w:color w:val="000000"/>
                <w:sz w:val="18"/>
                <w:szCs w:val="18"/>
              </w:rPr>
              <w:t>8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B0FB6" w:rsidRPr="00CB0FB6" w:rsidRDefault="00CB0FB6" w:rsidP="00CB0FB6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color w:val="000000"/>
                <w:sz w:val="18"/>
                <w:szCs w:val="18"/>
              </w:rPr>
            </w:pPr>
            <w:r w:rsidRPr="00CB0FB6">
              <w:rPr>
                <w:rFonts w:ascii="Verdana" w:eastAsia="Times New Roman" w:hAnsi="Verdana" w:cs="Times New Roman"/>
                <w:b/>
                <w:bCs/>
                <w:color w:val="000000"/>
                <w:sz w:val="18"/>
              </w:rPr>
              <w:t>4P</w:t>
            </w:r>
          </w:p>
        </w:tc>
      </w:tr>
      <w:tr w:rsidR="00CB0FB6" w:rsidRPr="00CB0FB6" w:rsidTr="00CB0FB6">
        <w:trPr>
          <w:tblCellSpacing w:w="15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B0FB6" w:rsidRPr="00CB0FB6" w:rsidRDefault="00CB0FB6" w:rsidP="00CB0FB6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color w:val="000000"/>
                <w:sz w:val="18"/>
                <w:szCs w:val="18"/>
              </w:rPr>
            </w:pPr>
            <w:r w:rsidRPr="00CB0FB6">
              <w:rPr>
                <w:rFonts w:ascii="Verdana" w:eastAsia="Times New Roman" w:hAnsi="Verdana" w:cs="Times New Roman"/>
                <w:color w:val="000000"/>
                <w:sz w:val="18"/>
                <w:szCs w:val="18"/>
              </w:rPr>
              <w:t>Все остальные модели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B0FB6" w:rsidRPr="00CB0FB6" w:rsidRDefault="00CB0FB6" w:rsidP="00CB0FB6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color w:val="000000"/>
                <w:sz w:val="18"/>
                <w:szCs w:val="18"/>
              </w:rPr>
            </w:pPr>
            <w:r w:rsidRPr="00CB0FB6">
              <w:rPr>
                <w:rFonts w:ascii="Verdana" w:eastAsia="Times New Roman" w:hAnsi="Verdana" w:cs="Times New Roman"/>
                <w:color w:val="000000"/>
                <w:sz w:val="18"/>
                <w:szCs w:val="18"/>
              </w:rPr>
              <w:t>12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B0FB6" w:rsidRPr="00CB0FB6" w:rsidRDefault="00CB0FB6" w:rsidP="00CB0FB6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color w:val="000000"/>
                <w:sz w:val="18"/>
                <w:szCs w:val="18"/>
              </w:rPr>
            </w:pPr>
            <w:r w:rsidRPr="00CB0FB6">
              <w:rPr>
                <w:rFonts w:ascii="Verdana" w:eastAsia="Times New Roman" w:hAnsi="Verdana" w:cs="Times New Roman"/>
                <w:b/>
                <w:bCs/>
                <w:color w:val="000000"/>
                <w:sz w:val="18"/>
              </w:rPr>
              <w:t>6P</w:t>
            </w:r>
          </w:p>
        </w:tc>
      </w:tr>
      <w:tr w:rsidR="00CB0FB6" w:rsidRPr="00CB0FB6" w:rsidTr="00CB0FB6">
        <w:trPr>
          <w:tblCellSpacing w:w="15" w:type="dxa"/>
          <w:jc w:val="center"/>
        </w:trPr>
        <w:tc>
          <w:tcPr>
            <w:tcW w:w="0" w:type="auto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B0FB6" w:rsidRPr="00CB0FB6" w:rsidRDefault="00CB0FB6" w:rsidP="00CB0FB6">
            <w:pPr>
              <w:spacing w:before="100" w:beforeAutospacing="1" w:after="100" w:afterAutospacing="1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8"/>
                <w:szCs w:val="18"/>
              </w:rPr>
            </w:pPr>
            <w:r w:rsidRPr="00CB0FB6">
              <w:rPr>
                <w:rFonts w:ascii="Verdana" w:eastAsia="Times New Roman" w:hAnsi="Verdana" w:cs="Times New Roman"/>
                <w:b/>
                <w:bCs/>
                <w:color w:val="000000"/>
                <w:sz w:val="18"/>
              </w:rPr>
              <w:t>HONDA</w:t>
            </w:r>
          </w:p>
        </w:tc>
      </w:tr>
      <w:tr w:rsidR="00CB0FB6" w:rsidRPr="00CB0FB6" w:rsidTr="00CB0FB6">
        <w:trPr>
          <w:tblCellSpacing w:w="15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B0FB6" w:rsidRPr="00CB0FB6" w:rsidRDefault="00CB0FB6" w:rsidP="00CB0FB6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color w:val="000000"/>
                <w:sz w:val="18"/>
                <w:szCs w:val="18"/>
              </w:rPr>
            </w:pPr>
            <w:proofErr w:type="gramStart"/>
            <w:r w:rsidRPr="00CB0FB6">
              <w:rPr>
                <w:rFonts w:ascii="Verdana" w:eastAsia="Times New Roman" w:hAnsi="Verdana" w:cs="Times New Roman"/>
                <w:color w:val="000000"/>
                <w:sz w:val="18"/>
                <w:szCs w:val="18"/>
              </w:rPr>
              <w:t>35/40/45/50 л.с. с генератором</w:t>
            </w:r>
            <w:proofErr w:type="gram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B0FB6" w:rsidRPr="00CB0FB6" w:rsidRDefault="00CB0FB6" w:rsidP="00CB0FB6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color w:val="000000"/>
                <w:sz w:val="18"/>
                <w:szCs w:val="18"/>
              </w:rPr>
            </w:pPr>
            <w:r w:rsidRPr="00CB0FB6">
              <w:rPr>
                <w:rFonts w:ascii="Verdana" w:eastAsia="Times New Roman" w:hAnsi="Verdana" w:cs="Times New Roman"/>
                <w:color w:val="000000"/>
                <w:sz w:val="18"/>
                <w:szCs w:val="18"/>
              </w:rPr>
              <w:t>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B0FB6" w:rsidRPr="00CB0FB6" w:rsidRDefault="00CB0FB6" w:rsidP="00CB0FB6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color w:val="000000"/>
                <w:sz w:val="18"/>
                <w:szCs w:val="18"/>
              </w:rPr>
            </w:pPr>
            <w:r w:rsidRPr="00CB0FB6">
              <w:rPr>
                <w:rFonts w:ascii="Verdana" w:eastAsia="Times New Roman" w:hAnsi="Verdana" w:cs="Times New Roman"/>
                <w:b/>
                <w:bCs/>
                <w:color w:val="000000"/>
                <w:sz w:val="18"/>
              </w:rPr>
              <w:t>3P</w:t>
            </w:r>
          </w:p>
        </w:tc>
      </w:tr>
      <w:tr w:rsidR="00CB0FB6" w:rsidRPr="00CB0FB6" w:rsidTr="00CB0FB6">
        <w:trPr>
          <w:tblCellSpacing w:w="15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B0FB6" w:rsidRPr="00CB0FB6" w:rsidRDefault="00CB0FB6" w:rsidP="00CB0FB6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color w:val="000000"/>
                <w:sz w:val="18"/>
                <w:szCs w:val="18"/>
              </w:rPr>
            </w:pPr>
            <w:r w:rsidRPr="00CB0FB6">
              <w:rPr>
                <w:rFonts w:ascii="Verdana" w:eastAsia="Times New Roman" w:hAnsi="Verdana" w:cs="Times New Roman"/>
                <w:color w:val="000000"/>
                <w:sz w:val="18"/>
                <w:szCs w:val="18"/>
              </w:rPr>
              <w:t>Прочие модели HONDA с генератором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B0FB6" w:rsidRPr="00CB0FB6" w:rsidRDefault="00CB0FB6" w:rsidP="00CB0FB6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color w:val="000000"/>
                <w:sz w:val="18"/>
                <w:szCs w:val="18"/>
              </w:rPr>
            </w:pPr>
            <w:r w:rsidRPr="00CB0FB6">
              <w:rPr>
                <w:rFonts w:ascii="Verdana" w:eastAsia="Times New Roman" w:hAnsi="Verdana" w:cs="Times New Roman"/>
                <w:color w:val="000000"/>
                <w:sz w:val="18"/>
                <w:szCs w:val="18"/>
              </w:rPr>
              <w:t>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B0FB6" w:rsidRPr="00CB0FB6" w:rsidRDefault="00CB0FB6" w:rsidP="00CB0FB6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color w:val="000000"/>
                <w:sz w:val="18"/>
                <w:szCs w:val="18"/>
              </w:rPr>
            </w:pPr>
            <w:r w:rsidRPr="00CB0FB6">
              <w:rPr>
                <w:rFonts w:ascii="Verdana" w:eastAsia="Times New Roman" w:hAnsi="Verdana" w:cs="Times New Roman"/>
                <w:b/>
                <w:bCs/>
                <w:color w:val="000000"/>
                <w:sz w:val="18"/>
              </w:rPr>
              <w:t>2P</w:t>
            </w:r>
          </w:p>
        </w:tc>
      </w:tr>
      <w:tr w:rsidR="00CB0FB6" w:rsidRPr="00CB0FB6" w:rsidTr="00CB0FB6">
        <w:trPr>
          <w:tblCellSpacing w:w="15" w:type="dxa"/>
          <w:jc w:val="center"/>
        </w:trPr>
        <w:tc>
          <w:tcPr>
            <w:tcW w:w="0" w:type="auto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B0FB6" w:rsidRPr="00CB0FB6" w:rsidRDefault="00CB0FB6" w:rsidP="00CB0FB6">
            <w:pPr>
              <w:spacing w:before="100" w:beforeAutospacing="1" w:after="100" w:afterAutospacing="1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8"/>
                <w:szCs w:val="18"/>
              </w:rPr>
            </w:pPr>
            <w:r w:rsidRPr="00CB0FB6">
              <w:rPr>
                <w:rFonts w:ascii="Verdana" w:eastAsia="Times New Roman" w:hAnsi="Verdana" w:cs="Times New Roman"/>
                <w:b/>
                <w:bCs/>
                <w:color w:val="000000"/>
                <w:sz w:val="18"/>
              </w:rPr>
              <w:t>MERCURY/MARINER:</w:t>
            </w:r>
          </w:p>
        </w:tc>
      </w:tr>
      <w:tr w:rsidR="00CB0FB6" w:rsidRPr="00CB0FB6" w:rsidTr="00CB0FB6">
        <w:trPr>
          <w:tblCellSpacing w:w="15" w:type="dxa"/>
          <w:jc w:val="center"/>
        </w:trPr>
        <w:tc>
          <w:tcPr>
            <w:tcW w:w="0" w:type="auto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B0FB6" w:rsidRPr="00CB0FB6" w:rsidRDefault="00CB0FB6" w:rsidP="00CB0FB6">
            <w:pPr>
              <w:spacing w:before="100" w:beforeAutospacing="1" w:after="100" w:afterAutospacing="1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8"/>
                <w:szCs w:val="18"/>
              </w:rPr>
            </w:pPr>
            <w:r w:rsidRPr="00CB0FB6">
              <w:rPr>
                <w:rFonts w:ascii="Verdana" w:eastAsia="Times New Roman" w:hAnsi="Verdana" w:cs="Times New Roman"/>
                <w:b/>
                <w:bCs/>
                <w:i/>
                <w:iCs/>
                <w:color w:val="000000"/>
                <w:sz w:val="18"/>
              </w:rPr>
              <w:t xml:space="preserve">2-х </w:t>
            </w:r>
            <w:proofErr w:type="spellStart"/>
            <w:r w:rsidRPr="00CB0FB6">
              <w:rPr>
                <w:rFonts w:ascii="Verdana" w:eastAsia="Times New Roman" w:hAnsi="Verdana" w:cs="Times New Roman"/>
                <w:b/>
                <w:bCs/>
                <w:i/>
                <w:iCs/>
                <w:color w:val="000000"/>
                <w:sz w:val="18"/>
              </w:rPr>
              <w:t>тактные</w:t>
            </w:r>
            <w:proofErr w:type="spellEnd"/>
            <w:r w:rsidRPr="00CB0FB6">
              <w:rPr>
                <w:rFonts w:ascii="Verdana" w:eastAsia="Times New Roman" w:hAnsi="Verdana" w:cs="Times New Roman"/>
                <w:b/>
                <w:bCs/>
                <w:i/>
                <w:iCs/>
                <w:color w:val="000000"/>
                <w:sz w:val="18"/>
              </w:rPr>
              <w:t xml:space="preserve"> модели:</w:t>
            </w:r>
          </w:p>
        </w:tc>
      </w:tr>
      <w:tr w:rsidR="00CB0FB6" w:rsidRPr="00CB0FB6" w:rsidTr="00CB0FB6">
        <w:trPr>
          <w:tblCellSpacing w:w="15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B0FB6" w:rsidRPr="00CB0FB6" w:rsidRDefault="00CB0FB6" w:rsidP="00CB0FB6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color w:val="000000"/>
                <w:sz w:val="18"/>
                <w:szCs w:val="18"/>
              </w:rPr>
            </w:pPr>
            <w:r w:rsidRPr="00CB0FB6">
              <w:rPr>
                <w:rFonts w:ascii="Verdana" w:eastAsia="Times New Roman" w:hAnsi="Verdana" w:cs="Times New Roman"/>
                <w:color w:val="000000"/>
                <w:sz w:val="18"/>
                <w:szCs w:val="18"/>
              </w:rPr>
              <w:t>6-25 л.с. (производства США)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B0FB6" w:rsidRPr="00CB0FB6" w:rsidRDefault="00CB0FB6" w:rsidP="00CB0FB6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color w:val="000000"/>
                <w:sz w:val="18"/>
                <w:szCs w:val="18"/>
              </w:rPr>
            </w:pPr>
            <w:r w:rsidRPr="00CB0FB6">
              <w:rPr>
                <w:rFonts w:ascii="Verdana" w:eastAsia="Times New Roman" w:hAnsi="Verdana" w:cs="Times New Roman"/>
                <w:color w:val="000000"/>
                <w:sz w:val="18"/>
                <w:szCs w:val="18"/>
              </w:rPr>
              <w:t>8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B0FB6" w:rsidRPr="00CB0FB6" w:rsidRDefault="00CB0FB6" w:rsidP="00CB0FB6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color w:val="000000"/>
                <w:sz w:val="18"/>
                <w:szCs w:val="18"/>
              </w:rPr>
            </w:pPr>
            <w:r w:rsidRPr="00CB0FB6">
              <w:rPr>
                <w:rFonts w:ascii="Verdana" w:eastAsia="Times New Roman" w:hAnsi="Verdana" w:cs="Times New Roman"/>
                <w:b/>
                <w:bCs/>
                <w:color w:val="000000"/>
                <w:sz w:val="18"/>
              </w:rPr>
              <w:t>4P</w:t>
            </w:r>
          </w:p>
        </w:tc>
      </w:tr>
      <w:tr w:rsidR="00CB0FB6" w:rsidRPr="00CB0FB6" w:rsidTr="00CB0FB6">
        <w:trPr>
          <w:tblCellSpacing w:w="15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B0FB6" w:rsidRPr="00CB0FB6" w:rsidRDefault="00CB0FB6" w:rsidP="00CB0FB6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color w:val="000000"/>
                <w:sz w:val="18"/>
                <w:szCs w:val="18"/>
              </w:rPr>
            </w:pPr>
            <w:r w:rsidRPr="00CB0FB6">
              <w:rPr>
                <w:rFonts w:ascii="Verdana" w:eastAsia="Times New Roman" w:hAnsi="Verdana" w:cs="Times New Roman"/>
                <w:color w:val="000000"/>
                <w:sz w:val="18"/>
                <w:szCs w:val="18"/>
              </w:rPr>
              <w:t>30/40 л.с., серийный номер USA 0G53314 и дальше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B0FB6" w:rsidRPr="00CB0FB6" w:rsidRDefault="00CB0FB6" w:rsidP="00CB0FB6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color w:val="000000"/>
                <w:sz w:val="18"/>
                <w:szCs w:val="18"/>
              </w:rPr>
            </w:pPr>
            <w:r w:rsidRPr="00CB0FB6">
              <w:rPr>
                <w:rFonts w:ascii="Verdana" w:eastAsia="Times New Roman" w:hAnsi="Verdana" w:cs="Times New Roman"/>
                <w:color w:val="000000"/>
                <w:sz w:val="18"/>
                <w:szCs w:val="18"/>
              </w:rPr>
              <w:t>12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B0FB6" w:rsidRPr="00CB0FB6" w:rsidRDefault="00CB0FB6" w:rsidP="00CB0FB6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color w:val="000000"/>
                <w:sz w:val="18"/>
                <w:szCs w:val="18"/>
              </w:rPr>
            </w:pPr>
            <w:r w:rsidRPr="00CB0FB6">
              <w:rPr>
                <w:rFonts w:ascii="Verdana" w:eastAsia="Times New Roman" w:hAnsi="Verdana" w:cs="Times New Roman"/>
                <w:b/>
                <w:bCs/>
                <w:color w:val="000000"/>
                <w:sz w:val="18"/>
              </w:rPr>
              <w:t>6P</w:t>
            </w:r>
          </w:p>
        </w:tc>
      </w:tr>
      <w:tr w:rsidR="00CB0FB6" w:rsidRPr="00CB0FB6" w:rsidTr="00CB0FB6">
        <w:trPr>
          <w:tblCellSpacing w:w="15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B0FB6" w:rsidRPr="00CB0FB6" w:rsidRDefault="00CB0FB6" w:rsidP="00CB0FB6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color w:val="000000"/>
                <w:sz w:val="18"/>
                <w:szCs w:val="18"/>
              </w:rPr>
            </w:pPr>
            <w:r w:rsidRPr="00CB0FB6">
              <w:rPr>
                <w:rFonts w:ascii="Verdana" w:eastAsia="Times New Roman" w:hAnsi="Verdana" w:cs="Times New Roman"/>
                <w:color w:val="000000"/>
                <w:sz w:val="18"/>
                <w:szCs w:val="18"/>
              </w:rPr>
              <w:t>35/40 л.с., серийный номер USA #582399, Бельгийский серийный номер #9298955 и выше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B0FB6" w:rsidRPr="00CB0FB6" w:rsidRDefault="00CB0FB6" w:rsidP="00CB0FB6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color w:val="000000"/>
                <w:sz w:val="18"/>
                <w:szCs w:val="18"/>
              </w:rPr>
            </w:pPr>
            <w:r w:rsidRPr="00CB0FB6">
              <w:rPr>
                <w:rFonts w:ascii="Verdana" w:eastAsia="Times New Roman" w:hAnsi="Verdana" w:cs="Times New Roman"/>
                <w:color w:val="000000"/>
                <w:sz w:val="18"/>
                <w:szCs w:val="18"/>
              </w:rPr>
              <w:t>8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B0FB6" w:rsidRPr="00CB0FB6" w:rsidRDefault="00CB0FB6" w:rsidP="00CB0FB6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color w:val="000000"/>
                <w:sz w:val="18"/>
                <w:szCs w:val="18"/>
              </w:rPr>
            </w:pPr>
            <w:r w:rsidRPr="00CB0FB6">
              <w:rPr>
                <w:rFonts w:ascii="Verdana" w:eastAsia="Times New Roman" w:hAnsi="Verdana" w:cs="Times New Roman"/>
                <w:b/>
                <w:bCs/>
                <w:color w:val="000000"/>
                <w:sz w:val="18"/>
              </w:rPr>
              <w:t>4P</w:t>
            </w:r>
          </w:p>
        </w:tc>
      </w:tr>
      <w:tr w:rsidR="00CB0FB6" w:rsidRPr="00CB0FB6" w:rsidTr="00CB0FB6">
        <w:trPr>
          <w:tblCellSpacing w:w="15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B0FB6" w:rsidRPr="00CB0FB6" w:rsidRDefault="00CB0FB6" w:rsidP="00CB0FB6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color w:val="000000"/>
                <w:sz w:val="18"/>
                <w:szCs w:val="18"/>
              </w:rPr>
            </w:pPr>
            <w:r w:rsidRPr="00CB0FB6">
              <w:rPr>
                <w:rFonts w:ascii="Verdana" w:eastAsia="Times New Roman" w:hAnsi="Verdana" w:cs="Times New Roman"/>
                <w:b/>
                <w:bCs/>
                <w:i/>
                <w:iCs/>
                <w:color w:val="000000"/>
                <w:sz w:val="18"/>
              </w:rPr>
              <w:t xml:space="preserve">Все прочие 2-х </w:t>
            </w:r>
            <w:proofErr w:type="spellStart"/>
            <w:r w:rsidRPr="00CB0FB6">
              <w:rPr>
                <w:rFonts w:ascii="Verdana" w:eastAsia="Times New Roman" w:hAnsi="Verdana" w:cs="Times New Roman"/>
                <w:b/>
                <w:bCs/>
                <w:i/>
                <w:iCs/>
                <w:color w:val="000000"/>
                <w:sz w:val="18"/>
              </w:rPr>
              <w:t>тактные</w:t>
            </w:r>
            <w:proofErr w:type="spellEnd"/>
            <w:r w:rsidRPr="00CB0FB6">
              <w:rPr>
                <w:rFonts w:ascii="Verdana" w:eastAsia="Times New Roman" w:hAnsi="Verdana" w:cs="Times New Roman"/>
                <w:b/>
                <w:bCs/>
                <w:i/>
                <w:iCs/>
                <w:color w:val="000000"/>
                <w:sz w:val="18"/>
              </w:rPr>
              <w:t xml:space="preserve"> модели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B0FB6" w:rsidRPr="00CB0FB6" w:rsidRDefault="00CB0FB6" w:rsidP="00CB0FB6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color w:val="000000"/>
                <w:sz w:val="18"/>
                <w:szCs w:val="18"/>
              </w:rPr>
            </w:pPr>
            <w:r w:rsidRPr="00CB0FB6">
              <w:rPr>
                <w:rFonts w:ascii="Verdana" w:eastAsia="Times New Roman" w:hAnsi="Verdana" w:cs="Times New Roman"/>
                <w:color w:val="000000"/>
                <w:sz w:val="18"/>
                <w:szCs w:val="18"/>
              </w:rPr>
              <w:t>12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B0FB6" w:rsidRPr="00CB0FB6" w:rsidRDefault="00CB0FB6" w:rsidP="00CB0FB6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color w:val="000000"/>
                <w:sz w:val="18"/>
                <w:szCs w:val="18"/>
              </w:rPr>
            </w:pPr>
            <w:r w:rsidRPr="00CB0FB6">
              <w:rPr>
                <w:rFonts w:ascii="Verdana" w:eastAsia="Times New Roman" w:hAnsi="Verdana" w:cs="Times New Roman"/>
                <w:b/>
                <w:bCs/>
                <w:color w:val="000000"/>
                <w:sz w:val="18"/>
              </w:rPr>
              <w:t>6P</w:t>
            </w:r>
          </w:p>
        </w:tc>
      </w:tr>
      <w:tr w:rsidR="00CB0FB6" w:rsidRPr="00CB0FB6" w:rsidTr="00CB0FB6">
        <w:trPr>
          <w:tblCellSpacing w:w="15" w:type="dxa"/>
          <w:jc w:val="center"/>
        </w:trPr>
        <w:tc>
          <w:tcPr>
            <w:tcW w:w="0" w:type="auto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B0FB6" w:rsidRPr="00CB0FB6" w:rsidRDefault="00CB0FB6" w:rsidP="00CB0FB6">
            <w:pPr>
              <w:spacing w:before="100" w:beforeAutospacing="1" w:after="100" w:afterAutospacing="1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8"/>
                <w:szCs w:val="18"/>
              </w:rPr>
            </w:pPr>
            <w:r w:rsidRPr="00CB0FB6">
              <w:rPr>
                <w:rFonts w:ascii="Verdana" w:eastAsia="Times New Roman" w:hAnsi="Verdana" w:cs="Times New Roman"/>
                <w:b/>
                <w:bCs/>
                <w:i/>
                <w:iCs/>
                <w:color w:val="000000"/>
                <w:sz w:val="18"/>
              </w:rPr>
              <w:t xml:space="preserve">4-х </w:t>
            </w:r>
            <w:proofErr w:type="spellStart"/>
            <w:r w:rsidRPr="00CB0FB6">
              <w:rPr>
                <w:rFonts w:ascii="Verdana" w:eastAsia="Times New Roman" w:hAnsi="Verdana" w:cs="Times New Roman"/>
                <w:b/>
                <w:bCs/>
                <w:i/>
                <w:iCs/>
                <w:color w:val="000000"/>
                <w:sz w:val="18"/>
              </w:rPr>
              <w:t>тактные</w:t>
            </w:r>
            <w:proofErr w:type="spellEnd"/>
            <w:r w:rsidRPr="00CB0FB6">
              <w:rPr>
                <w:rFonts w:ascii="Verdana" w:eastAsia="Times New Roman" w:hAnsi="Verdana" w:cs="Times New Roman"/>
                <w:b/>
                <w:bCs/>
                <w:i/>
                <w:iCs/>
                <w:color w:val="000000"/>
                <w:sz w:val="18"/>
              </w:rPr>
              <w:t xml:space="preserve"> модели:</w:t>
            </w:r>
          </w:p>
        </w:tc>
      </w:tr>
      <w:tr w:rsidR="00CB0FB6" w:rsidRPr="00CB0FB6" w:rsidTr="00CB0FB6">
        <w:trPr>
          <w:tblCellSpacing w:w="15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B0FB6" w:rsidRPr="00CB0FB6" w:rsidRDefault="00CB0FB6" w:rsidP="00CB0FB6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color w:val="000000"/>
                <w:sz w:val="18"/>
                <w:szCs w:val="18"/>
              </w:rPr>
            </w:pPr>
            <w:r w:rsidRPr="00CB0FB6">
              <w:rPr>
                <w:rFonts w:ascii="Verdana" w:eastAsia="Times New Roman" w:hAnsi="Verdana" w:cs="Times New Roman"/>
                <w:color w:val="000000"/>
                <w:sz w:val="18"/>
                <w:szCs w:val="18"/>
              </w:rPr>
              <w:t>8/9.9 л.</w:t>
            </w:r>
            <w:proofErr w:type="gramStart"/>
            <w:r w:rsidRPr="00CB0FB6">
              <w:rPr>
                <w:rFonts w:ascii="Verdana" w:eastAsia="Times New Roman" w:hAnsi="Verdana" w:cs="Times New Roman"/>
                <w:color w:val="000000"/>
                <w:sz w:val="18"/>
                <w:szCs w:val="18"/>
              </w:rPr>
              <w:t>с</w:t>
            </w:r>
            <w:proofErr w:type="gramEnd"/>
            <w:r w:rsidRPr="00CB0FB6">
              <w:rPr>
                <w:rFonts w:ascii="Verdana" w:eastAsia="Times New Roman" w:hAnsi="Verdana" w:cs="Times New Roman"/>
                <w:color w:val="000000"/>
                <w:sz w:val="18"/>
                <w:szCs w:val="18"/>
              </w:rPr>
              <w:t>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B0FB6" w:rsidRPr="00CB0FB6" w:rsidRDefault="00CB0FB6" w:rsidP="00CB0FB6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color w:val="000000"/>
                <w:sz w:val="18"/>
                <w:szCs w:val="18"/>
              </w:rPr>
            </w:pPr>
            <w:r w:rsidRPr="00CB0FB6">
              <w:rPr>
                <w:rFonts w:ascii="Verdana" w:eastAsia="Times New Roman" w:hAnsi="Verdana" w:cs="Times New Roman"/>
                <w:color w:val="000000"/>
                <w:sz w:val="18"/>
                <w:szCs w:val="18"/>
              </w:rPr>
              <w:t>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B0FB6" w:rsidRPr="00CB0FB6" w:rsidRDefault="00CB0FB6" w:rsidP="00CB0FB6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color w:val="000000"/>
                <w:sz w:val="18"/>
                <w:szCs w:val="18"/>
              </w:rPr>
            </w:pPr>
            <w:r w:rsidRPr="00CB0FB6">
              <w:rPr>
                <w:rFonts w:ascii="Verdana" w:eastAsia="Times New Roman" w:hAnsi="Verdana" w:cs="Times New Roman"/>
                <w:b/>
                <w:bCs/>
                <w:color w:val="000000"/>
                <w:sz w:val="18"/>
              </w:rPr>
              <w:t>3P</w:t>
            </w:r>
          </w:p>
        </w:tc>
      </w:tr>
      <w:tr w:rsidR="00CB0FB6" w:rsidRPr="00CB0FB6" w:rsidTr="00CB0FB6">
        <w:trPr>
          <w:tblCellSpacing w:w="15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B0FB6" w:rsidRPr="00CB0FB6" w:rsidRDefault="00CB0FB6" w:rsidP="00CB0FB6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color w:val="000000"/>
                <w:sz w:val="18"/>
                <w:szCs w:val="18"/>
              </w:rPr>
            </w:pPr>
            <w:r w:rsidRPr="00CB0FB6">
              <w:rPr>
                <w:rFonts w:ascii="Verdana" w:eastAsia="Times New Roman" w:hAnsi="Verdana" w:cs="Times New Roman"/>
                <w:b/>
                <w:bCs/>
                <w:i/>
                <w:iCs/>
                <w:color w:val="000000"/>
                <w:sz w:val="18"/>
              </w:rPr>
              <w:t xml:space="preserve">Все прочие 4-х </w:t>
            </w:r>
            <w:proofErr w:type="spellStart"/>
            <w:r w:rsidRPr="00CB0FB6">
              <w:rPr>
                <w:rFonts w:ascii="Verdana" w:eastAsia="Times New Roman" w:hAnsi="Verdana" w:cs="Times New Roman"/>
                <w:b/>
                <w:bCs/>
                <w:i/>
                <w:iCs/>
                <w:color w:val="000000"/>
                <w:sz w:val="18"/>
              </w:rPr>
              <w:t>тактные</w:t>
            </w:r>
            <w:proofErr w:type="spellEnd"/>
            <w:r w:rsidRPr="00CB0FB6">
              <w:rPr>
                <w:rFonts w:ascii="Verdana" w:eastAsia="Times New Roman" w:hAnsi="Verdana" w:cs="Times New Roman"/>
                <w:b/>
                <w:bCs/>
                <w:i/>
                <w:iCs/>
                <w:color w:val="000000"/>
                <w:sz w:val="18"/>
              </w:rPr>
              <w:t xml:space="preserve"> модели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B0FB6" w:rsidRPr="00CB0FB6" w:rsidRDefault="00CB0FB6" w:rsidP="00CB0FB6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color w:val="000000"/>
                <w:sz w:val="18"/>
                <w:szCs w:val="18"/>
              </w:rPr>
            </w:pPr>
            <w:r w:rsidRPr="00CB0FB6">
              <w:rPr>
                <w:rFonts w:ascii="Verdana" w:eastAsia="Times New Roman" w:hAnsi="Verdana" w:cs="Times New Roman"/>
                <w:color w:val="000000"/>
                <w:sz w:val="18"/>
                <w:szCs w:val="18"/>
              </w:rPr>
              <w:t>12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B0FB6" w:rsidRPr="00CB0FB6" w:rsidRDefault="00CB0FB6" w:rsidP="00CB0FB6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color w:val="000000"/>
                <w:sz w:val="18"/>
                <w:szCs w:val="18"/>
              </w:rPr>
            </w:pPr>
            <w:r w:rsidRPr="00CB0FB6">
              <w:rPr>
                <w:rFonts w:ascii="Verdana" w:eastAsia="Times New Roman" w:hAnsi="Verdana" w:cs="Times New Roman"/>
                <w:b/>
                <w:bCs/>
                <w:color w:val="000000"/>
                <w:sz w:val="18"/>
              </w:rPr>
              <w:t>6P</w:t>
            </w:r>
          </w:p>
        </w:tc>
      </w:tr>
      <w:tr w:rsidR="00CB0FB6" w:rsidRPr="00CB0FB6" w:rsidTr="00CB0FB6">
        <w:trPr>
          <w:tblCellSpacing w:w="15" w:type="dxa"/>
          <w:jc w:val="center"/>
        </w:trPr>
        <w:tc>
          <w:tcPr>
            <w:tcW w:w="0" w:type="auto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B0FB6" w:rsidRPr="00CB0FB6" w:rsidRDefault="00CB0FB6" w:rsidP="00CB0FB6">
            <w:pPr>
              <w:spacing w:before="100" w:beforeAutospacing="1" w:after="100" w:afterAutospacing="1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8"/>
                <w:szCs w:val="18"/>
              </w:rPr>
            </w:pPr>
            <w:r w:rsidRPr="00CB0FB6">
              <w:rPr>
                <w:rFonts w:ascii="Verdana" w:eastAsia="Times New Roman" w:hAnsi="Verdana" w:cs="Times New Roman"/>
                <w:b/>
                <w:bCs/>
                <w:color w:val="000000"/>
                <w:sz w:val="18"/>
              </w:rPr>
              <w:t>SUZUKI:</w:t>
            </w:r>
          </w:p>
        </w:tc>
      </w:tr>
      <w:tr w:rsidR="00CB0FB6" w:rsidRPr="00CB0FB6" w:rsidTr="00CB0FB6">
        <w:trPr>
          <w:tblCellSpacing w:w="15" w:type="dxa"/>
          <w:jc w:val="center"/>
        </w:trPr>
        <w:tc>
          <w:tcPr>
            <w:tcW w:w="0" w:type="auto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B0FB6" w:rsidRPr="00CB0FB6" w:rsidRDefault="00CB0FB6" w:rsidP="00CB0FB6">
            <w:pPr>
              <w:spacing w:before="100" w:beforeAutospacing="1" w:after="100" w:afterAutospacing="1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8"/>
                <w:szCs w:val="18"/>
              </w:rPr>
            </w:pPr>
            <w:r w:rsidRPr="00CB0FB6">
              <w:rPr>
                <w:rFonts w:ascii="Verdana" w:eastAsia="Times New Roman" w:hAnsi="Verdana" w:cs="Times New Roman"/>
                <w:b/>
                <w:bCs/>
                <w:i/>
                <w:iCs/>
                <w:color w:val="000000"/>
                <w:sz w:val="18"/>
              </w:rPr>
              <w:t xml:space="preserve">2-х </w:t>
            </w:r>
            <w:proofErr w:type="spellStart"/>
            <w:r w:rsidRPr="00CB0FB6">
              <w:rPr>
                <w:rFonts w:ascii="Verdana" w:eastAsia="Times New Roman" w:hAnsi="Verdana" w:cs="Times New Roman"/>
                <w:b/>
                <w:bCs/>
                <w:i/>
                <w:iCs/>
                <w:color w:val="000000"/>
                <w:sz w:val="18"/>
              </w:rPr>
              <w:t>тактные</w:t>
            </w:r>
            <w:proofErr w:type="spellEnd"/>
            <w:r w:rsidRPr="00CB0FB6">
              <w:rPr>
                <w:rFonts w:ascii="Verdana" w:eastAsia="Times New Roman" w:hAnsi="Verdana" w:cs="Times New Roman"/>
                <w:b/>
                <w:bCs/>
                <w:i/>
                <w:iCs/>
                <w:color w:val="000000"/>
                <w:sz w:val="18"/>
              </w:rPr>
              <w:t xml:space="preserve"> модели:</w:t>
            </w:r>
          </w:p>
        </w:tc>
      </w:tr>
      <w:tr w:rsidR="00CB0FB6" w:rsidRPr="00CB0FB6" w:rsidTr="00CB0FB6">
        <w:trPr>
          <w:tblCellSpacing w:w="15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B0FB6" w:rsidRPr="00CB0FB6" w:rsidRDefault="00CB0FB6" w:rsidP="00CB0FB6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color w:val="000000"/>
                <w:sz w:val="18"/>
                <w:szCs w:val="18"/>
              </w:rPr>
            </w:pPr>
            <w:r w:rsidRPr="00CB0FB6">
              <w:rPr>
                <w:rFonts w:ascii="Verdana" w:eastAsia="Times New Roman" w:hAnsi="Verdana" w:cs="Times New Roman"/>
                <w:color w:val="000000"/>
                <w:sz w:val="18"/>
                <w:szCs w:val="18"/>
              </w:rPr>
              <w:t>менее 55 л.с., (за исключением указанных ниже), 60/65 л.</w:t>
            </w:r>
            <w:proofErr w:type="gramStart"/>
            <w:r w:rsidRPr="00CB0FB6">
              <w:rPr>
                <w:rFonts w:ascii="Verdana" w:eastAsia="Times New Roman" w:hAnsi="Verdana" w:cs="Times New Roman"/>
                <w:color w:val="000000"/>
                <w:sz w:val="18"/>
                <w:szCs w:val="18"/>
              </w:rPr>
              <w:t>с</w:t>
            </w:r>
            <w:proofErr w:type="gramEnd"/>
            <w:r w:rsidRPr="00CB0FB6">
              <w:rPr>
                <w:rFonts w:ascii="Verdana" w:eastAsia="Times New Roman" w:hAnsi="Verdana" w:cs="Times New Roman"/>
                <w:color w:val="000000"/>
                <w:sz w:val="18"/>
                <w:szCs w:val="18"/>
              </w:rPr>
              <w:t xml:space="preserve">. до 1985 </w:t>
            </w:r>
            <w:proofErr w:type="spellStart"/>
            <w:r w:rsidRPr="00CB0FB6">
              <w:rPr>
                <w:rFonts w:ascii="Verdana" w:eastAsia="Times New Roman" w:hAnsi="Verdana" w:cs="Times New Roman"/>
                <w:color w:val="000000"/>
                <w:sz w:val="18"/>
                <w:szCs w:val="18"/>
              </w:rPr>
              <w:t>вкл</w:t>
            </w:r>
            <w:proofErr w:type="spellEnd"/>
            <w:r w:rsidRPr="00CB0FB6">
              <w:rPr>
                <w:rFonts w:ascii="Verdana" w:eastAsia="Times New Roman" w:hAnsi="Verdana" w:cs="Times New Roman"/>
                <w:color w:val="000000"/>
                <w:sz w:val="18"/>
                <w:szCs w:val="18"/>
              </w:rPr>
              <w:t xml:space="preserve">. </w:t>
            </w:r>
            <w:proofErr w:type="spellStart"/>
            <w:r w:rsidRPr="00CB0FB6">
              <w:rPr>
                <w:rFonts w:ascii="Verdana" w:eastAsia="Times New Roman" w:hAnsi="Verdana" w:cs="Times New Roman"/>
                <w:color w:val="000000"/>
                <w:sz w:val="18"/>
                <w:szCs w:val="18"/>
              </w:rPr>
              <w:t>Cabrea</w:t>
            </w:r>
            <w:proofErr w:type="spellEnd"/>
            <w:r w:rsidRPr="00CB0FB6">
              <w:rPr>
                <w:rFonts w:ascii="Verdana" w:eastAsia="Times New Roman" w:hAnsi="Verdana" w:cs="Times New Roman"/>
                <w:color w:val="000000"/>
                <w:sz w:val="18"/>
                <w:szCs w:val="18"/>
              </w:rPr>
              <w:t xml:space="preserve"> 50-60 л.</w:t>
            </w:r>
            <w:proofErr w:type="gramStart"/>
            <w:r w:rsidRPr="00CB0FB6">
              <w:rPr>
                <w:rFonts w:ascii="Verdana" w:eastAsia="Times New Roman" w:hAnsi="Verdana" w:cs="Times New Roman"/>
                <w:color w:val="000000"/>
                <w:sz w:val="18"/>
                <w:szCs w:val="18"/>
              </w:rPr>
              <w:t>с</w:t>
            </w:r>
            <w:proofErr w:type="gramEnd"/>
            <w:r w:rsidRPr="00CB0FB6">
              <w:rPr>
                <w:rFonts w:ascii="Verdana" w:eastAsia="Times New Roman" w:hAnsi="Verdana" w:cs="Times New Roman"/>
                <w:color w:val="000000"/>
                <w:sz w:val="18"/>
                <w:szCs w:val="18"/>
              </w:rPr>
              <w:t>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B0FB6" w:rsidRPr="00CB0FB6" w:rsidRDefault="00CB0FB6" w:rsidP="00CB0FB6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color w:val="000000"/>
                <w:sz w:val="18"/>
                <w:szCs w:val="18"/>
              </w:rPr>
            </w:pPr>
            <w:r w:rsidRPr="00CB0FB6">
              <w:rPr>
                <w:rFonts w:ascii="Verdana" w:eastAsia="Times New Roman" w:hAnsi="Verdana" w:cs="Times New Roman"/>
                <w:color w:val="000000"/>
                <w:sz w:val="18"/>
                <w:szCs w:val="18"/>
              </w:rPr>
              <w:t>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B0FB6" w:rsidRPr="00CB0FB6" w:rsidRDefault="00CB0FB6" w:rsidP="00CB0FB6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color w:val="000000"/>
                <w:sz w:val="18"/>
                <w:szCs w:val="18"/>
              </w:rPr>
            </w:pPr>
            <w:r w:rsidRPr="00CB0FB6">
              <w:rPr>
                <w:rFonts w:ascii="Verdana" w:eastAsia="Times New Roman" w:hAnsi="Verdana" w:cs="Times New Roman"/>
                <w:b/>
                <w:bCs/>
                <w:color w:val="000000"/>
                <w:sz w:val="18"/>
              </w:rPr>
              <w:t>2P</w:t>
            </w:r>
          </w:p>
        </w:tc>
      </w:tr>
      <w:tr w:rsidR="00CB0FB6" w:rsidRPr="00CB0FB6" w:rsidTr="00CB0FB6">
        <w:trPr>
          <w:tblCellSpacing w:w="15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B0FB6" w:rsidRPr="00CB0FB6" w:rsidRDefault="00CB0FB6" w:rsidP="00CB0FB6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color w:val="000000"/>
                <w:sz w:val="18"/>
                <w:szCs w:val="18"/>
              </w:rPr>
            </w:pPr>
            <w:r w:rsidRPr="00CB0FB6">
              <w:rPr>
                <w:rFonts w:ascii="Verdana" w:eastAsia="Times New Roman" w:hAnsi="Verdana" w:cs="Times New Roman"/>
                <w:color w:val="000000"/>
                <w:sz w:val="18"/>
                <w:szCs w:val="18"/>
              </w:rPr>
              <w:t>25/30 л.с. (с 1993 года); 55/65 л.с. (с 1985 года)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B0FB6" w:rsidRPr="00CB0FB6" w:rsidRDefault="00CB0FB6" w:rsidP="00CB0FB6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color w:val="000000"/>
                <w:sz w:val="18"/>
                <w:szCs w:val="18"/>
              </w:rPr>
            </w:pPr>
            <w:r w:rsidRPr="00CB0FB6">
              <w:rPr>
                <w:rFonts w:ascii="Verdana" w:eastAsia="Times New Roman" w:hAnsi="Verdana" w:cs="Times New Roman"/>
                <w:color w:val="000000"/>
                <w:sz w:val="18"/>
                <w:szCs w:val="18"/>
              </w:rPr>
              <w:t>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B0FB6" w:rsidRPr="00CB0FB6" w:rsidRDefault="00CB0FB6" w:rsidP="00CB0FB6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color w:val="000000"/>
                <w:sz w:val="18"/>
                <w:szCs w:val="18"/>
              </w:rPr>
            </w:pPr>
            <w:r w:rsidRPr="00CB0FB6">
              <w:rPr>
                <w:rFonts w:ascii="Verdana" w:eastAsia="Times New Roman" w:hAnsi="Verdana" w:cs="Times New Roman"/>
                <w:b/>
                <w:bCs/>
                <w:color w:val="000000"/>
                <w:sz w:val="18"/>
              </w:rPr>
              <w:t>3P</w:t>
            </w:r>
          </w:p>
        </w:tc>
      </w:tr>
      <w:tr w:rsidR="00CB0FB6" w:rsidRPr="00CB0FB6" w:rsidTr="00CB0FB6">
        <w:trPr>
          <w:tblCellSpacing w:w="15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B0FB6" w:rsidRPr="00CB0FB6" w:rsidRDefault="00CB0FB6" w:rsidP="00CB0FB6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color w:val="000000"/>
                <w:sz w:val="18"/>
                <w:szCs w:val="18"/>
              </w:rPr>
            </w:pPr>
            <w:r w:rsidRPr="00CB0FB6">
              <w:rPr>
                <w:rFonts w:ascii="Verdana" w:eastAsia="Times New Roman" w:hAnsi="Verdana" w:cs="Times New Roman"/>
                <w:color w:val="000000"/>
                <w:sz w:val="18"/>
                <w:szCs w:val="18"/>
              </w:rPr>
              <w:t xml:space="preserve">75 л.с. и выше (с 1985 и новее); </w:t>
            </w:r>
            <w:proofErr w:type="spellStart"/>
            <w:r w:rsidRPr="00CB0FB6">
              <w:rPr>
                <w:rFonts w:ascii="Verdana" w:eastAsia="Times New Roman" w:hAnsi="Verdana" w:cs="Times New Roman"/>
                <w:color w:val="000000"/>
                <w:sz w:val="18"/>
                <w:szCs w:val="18"/>
              </w:rPr>
              <w:t>Cabrea</w:t>
            </w:r>
            <w:proofErr w:type="spellEnd"/>
            <w:r w:rsidRPr="00CB0FB6">
              <w:rPr>
                <w:rFonts w:ascii="Verdana" w:eastAsia="Times New Roman" w:hAnsi="Verdana" w:cs="Times New Roman"/>
                <w:color w:val="000000"/>
                <w:sz w:val="18"/>
                <w:szCs w:val="18"/>
              </w:rPr>
              <w:t xml:space="preserve"> 75 л.</w:t>
            </w:r>
            <w:proofErr w:type="gramStart"/>
            <w:r w:rsidRPr="00CB0FB6">
              <w:rPr>
                <w:rFonts w:ascii="Verdana" w:eastAsia="Times New Roman" w:hAnsi="Verdana" w:cs="Times New Roman"/>
                <w:color w:val="000000"/>
                <w:sz w:val="18"/>
                <w:szCs w:val="18"/>
              </w:rPr>
              <w:t>с</w:t>
            </w:r>
            <w:proofErr w:type="gramEnd"/>
            <w:r w:rsidRPr="00CB0FB6">
              <w:rPr>
                <w:rFonts w:ascii="Verdana" w:eastAsia="Times New Roman" w:hAnsi="Verdana" w:cs="Times New Roman"/>
                <w:color w:val="000000"/>
                <w:sz w:val="18"/>
                <w:szCs w:val="18"/>
              </w:rPr>
              <w:t>. и выше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B0FB6" w:rsidRPr="00CB0FB6" w:rsidRDefault="00CB0FB6" w:rsidP="00CB0FB6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color w:val="000000"/>
                <w:sz w:val="18"/>
                <w:szCs w:val="18"/>
              </w:rPr>
            </w:pPr>
            <w:r w:rsidRPr="00CB0FB6">
              <w:rPr>
                <w:rFonts w:ascii="Verdana" w:eastAsia="Times New Roman" w:hAnsi="Verdana" w:cs="Times New Roman"/>
                <w:color w:val="000000"/>
                <w:sz w:val="18"/>
                <w:szCs w:val="18"/>
              </w:rPr>
              <w:t>12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B0FB6" w:rsidRPr="00CB0FB6" w:rsidRDefault="00CB0FB6" w:rsidP="00CB0FB6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color w:val="000000"/>
                <w:sz w:val="18"/>
                <w:szCs w:val="18"/>
              </w:rPr>
            </w:pPr>
            <w:r w:rsidRPr="00CB0FB6">
              <w:rPr>
                <w:rFonts w:ascii="Verdana" w:eastAsia="Times New Roman" w:hAnsi="Verdana" w:cs="Times New Roman"/>
                <w:b/>
                <w:bCs/>
                <w:color w:val="000000"/>
                <w:sz w:val="18"/>
              </w:rPr>
              <w:t>6P</w:t>
            </w:r>
          </w:p>
        </w:tc>
      </w:tr>
      <w:tr w:rsidR="00CB0FB6" w:rsidRPr="00CB0FB6" w:rsidTr="00CB0FB6">
        <w:trPr>
          <w:tblCellSpacing w:w="15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B0FB6" w:rsidRPr="00CB0FB6" w:rsidRDefault="00CB0FB6" w:rsidP="00CB0FB6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color w:val="000000"/>
                <w:sz w:val="18"/>
                <w:szCs w:val="18"/>
              </w:rPr>
            </w:pPr>
            <w:r w:rsidRPr="00CB0FB6">
              <w:rPr>
                <w:rFonts w:ascii="Verdana" w:eastAsia="Times New Roman" w:hAnsi="Verdana" w:cs="Times New Roman"/>
                <w:b/>
                <w:bCs/>
                <w:i/>
                <w:iCs/>
                <w:color w:val="000000"/>
                <w:sz w:val="18"/>
              </w:rPr>
              <w:t xml:space="preserve">Все 4-х </w:t>
            </w:r>
            <w:proofErr w:type="spellStart"/>
            <w:r w:rsidRPr="00CB0FB6">
              <w:rPr>
                <w:rFonts w:ascii="Verdana" w:eastAsia="Times New Roman" w:hAnsi="Verdana" w:cs="Times New Roman"/>
                <w:b/>
                <w:bCs/>
                <w:i/>
                <w:iCs/>
                <w:color w:val="000000"/>
                <w:sz w:val="18"/>
              </w:rPr>
              <w:t>тактные</w:t>
            </w:r>
            <w:proofErr w:type="spellEnd"/>
            <w:r w:rsidRPr="00CB0FB6">
              <w:rPr>
                <w:rFonts w:ascii="Verdana" w:eastAsia="Times New Roman" w:hAnsi="Verdana" w:cs="Times New Roman"/>
                <w:b/>
                <w:bCs/>
                <w:i/>
                <w:iCs/>
                <w:color w:val="000000"/>
                <w:sz w:val="18"/>
              </w:rPr>
              <w:t xml:space="preserve"> модели </w:t>
            </w:r>
            <w:proofErr w:type="spellStart"/>
            <w:r w:rsidRPr="00CB0FB6">
              <w:rPr>
                <w:rFonts w:ascii="Verdana" w:eastAsia="Times New Roman" w:hAnsi="Verdana" w:cs="Times New Roman"/>
                <w:b/>
                <w:bCs/>
                <w:i/>
                <w:iCs/>
                <w:color w:val="000000"/>
                <w:sz w:val="18"/>
              </w:rPr>
              <w:t>Suzuki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B0FB6" w:rsidRPr="00CB0FB6" w:rsidRDefault="00CB0FB6" w:rsidP="00CB0FB6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color w:val="000000"/>
                <w:sz w:val="18"/>
                <w:szCs w:val="18"/>
              </w:rPr>
            </w:pPr>
            <w:r w:rsidRPr="00CB0FB6">
              <w:rPr>
                <w:rFonts w:ascii="Verdana" w:eastAsia="Times New Roman" w:hAnsi="Verdana" w:cs="Times New Roman"/>
                <w:color w:val="000000"/>
                <w:sz w:val="18"/>
                <w:szCs w:val="18"/>
              </w:rPr>
              <w:t>12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B0FB6" w:rsidRPr="00CB0FB6" w:rsidRDefault="00CB0FB6" w:rsidP="00CB0FB6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color w:val="000000"/>
                <w:sz w:val="18"/>
                <w:szCs w:val="18"/>
              </w:rPr>
            </w:pPr>
            <w:r w:rsidRPr="00CB0FB6">
              <w:rPr>
                <w:rFonts w:ascii="Verdana" w:eastAsia="Times New Roman" w:hAnsi="Verdana" w:cs="Times New Roman"/>
                <w:b/>
                <w:bCs/>
                <w:color w:val="000000"/>
                <w:sz w:val="18"/>
              </w:rPr>
              <w:t>6P</w:t>
            </w:r>
          </w:p>
        </w:tc>
      </w:tr>
      <w:tr w:rsidR="00CB0FB6" w:rsidRPr="00CB0FB6" w:rsidTr="00CB0FB6">
        <w:trPr>
          <w:tblCellSpacing w:w="15" w:type="dxa"/>
          <w:jc w:val="center"/>
        </w:trPr>
        <w:tc>
          <w:tcPr>
            <w:tcW w:w="0" w:type="auto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B0FB6" w:rsidRPr="00CB0FB6" w:rsidRDefault="00CB0FB6" w:rsidP="00CB0FB6">
            <w:pPr>
              <w:spacing w:before="100" w:beforeAutospacing="1" w:after="100" w:afterAutospacing="1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8"/>
                <w:szCs w:val="18"/>
              </w:rPr>
            </w:pPr>
            <w:r w:rsidRPr="00CB0FB6">
              <w:rPr>
                <w:rFonts w:ascii="Verdana" w:eastAsia="Times New Roman" w:hAnsi="Verdana" w:cs="Times New Roman"/>
                <w:b/>
                <w:bCs/>
                <w:color w:val="000000"/>
                <w:sz w:val="18"/>
              </w:rPr>
              <w:t>TOHATSU/NISSAN:</w:t>
            </w:r>
          </w:p>
        </w:tc>
      </w:tr>
      <w:tr w:rsidR="00CB0FB6" w:rsidRPr="00CB0FB6" w:rsidTr="00CB0FB6">
        <w:trPr>
          <w:tblCellSpacing w:w="15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B0FB6" w:rsidRPr="00CB0FB6" w:rsidRDefault="00CB0FB6" w:rsidP="00CB0FB6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color w:val="000000"/>
                <w:sz w:val="18"/>
                <w:szCs w:val="18"/>
              </w:rPr>
            </w:pPr>
            <w:r w:rsidRPr="00CB0FB6">
              <w:rPr>
                <w:rFonts w:ascii="Verdana" w:eastAsia="Times New Roman" w:hAnsi="Verdana" w:cs="Times New Roman"/>
                <w:color w:val="000000"/>
                <w:sz w:val="18"/>
                <w:szCs w:val="18"/>
              </w:rPr>
              <w:t>Все 2-х цилиндровые модели с генератором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B0FB6" w:rsidRPr="00CB0FB6" w:rsidRDefault="00CB0FB6" w:rsidP="00CB0FB6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color w:val="000000"/>
                <w:sz w:val="18"/>
                <w:szCs w:val="18"/>
              </w:rPr>
            </w:pPr>
            <w:r w:rsidRPr="00CB0FB6">
              <w:rPr>
                <w:rFonts w:ascii="Verdana" w:eastAsia="Times New Roman" w:hAnsi="Verdana" w:cs="Times New Roman"/>
                <w:color w:val="000000"/>
                <w:sz w:val="18"/>
                <w:szCs w:val="18"/>
              </w:rPr>
              <w:t>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B0FB6" w:rsidRPr="00CB0FB6" w:rsidRDefault="00CB0FB6" w:rsidP="00CB0FB6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color w:val="000000"/>
                <w:sz w:val="18"/>
                <w:szCs w:val="18"/>
              </w:rPr>
            </w:pPr>
            <w:r w:rsidRPr="00CB0FB6">
              <w:rPr>
                <w:rFonts w:ascii="Verdana" w:eastAsia="Times New Roman" w:hAnsi="Verdana" w:cs="Times New Roman"/>
                <w:b/>
                <w:bCs/>
                <w:color w:val="000000"/>
                <w:sz w:val="18"/>
              </w:rPr>
              <w:t>2P</w:t>
            </w:r>
          </w:p>
        </w:tc>
      </w:tr>
      <w:tr w:rsidR="00CB0FB6" w:rsidRPr="00CB0FB6" w:rsidTr="00CB0FB6">
        <w:trPr>
          <w:tblCellSpacing w:w="15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B0FB6" w:rsidRPr="00CB0FB6" w:rsidRDefault="00CB0FB6" w:rsidP="00CB0FB6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color w:val="000000"/>
                <w:sz w:val="18"/>
                <w:szCs w:val="18"/>
              </w:rPr>
            </w:pPr>
            <w:r w:rsidRPr="00CB0FB6">
              <w:rPr>
                <w:rFonts w:ascii="Verdana" w:eastAsia="Times New Roman" w:hAnsi="Verdana" w:cs="Times New Roman"/>
                <w:color w:val="000000"/>
                <w:sz w:val="18"/>
                <w:szCs w:val="18"/>
              </w:rPr>
              <w:t>Все 3-х цилиндровые модели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B0FB6" w:rsidRPr="00CB0FB6" w:rsidRDefault="00CB0FB6" w:rsidP="00CB0FB6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color w:val="000000"/>
                <w:sz w:val="18"/>
                <w:szCs w:val="18"/>
              </w:rPr>
            </w:pPr>
            <w:r w:rsidRPr="00CB0FB6">
              <w:rPr>
                <w:rFonts w:ascii="Verdana" w:eastAsia="Times New Roman" w:hAnsi="Verdana" w:cs="Times New Roman"/>
                <w:color w:val="000000"/>
                <w:sz w:val="18"/>
                <w:szCs w:val="18"/>
              </w:rPr>
              <w:t>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B0FB6" w:rsidRPr="00CB0FB6" w:rsidRDefault="00CB0FB6" w:rsidP="00CB0FB6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color w:val="000000"/>
                <w:sz w:val="18"/>
                <w:szCs w:val="18"/>
              </w:rPr>
            </w:pPr>
            <w:r w:rsidRPr="00CB0FB6">
              <w:rPr>
                <w:rFonts w:ascii="Verdana" w:eastAsia="Times New Roman" w:hAnsi="Verdana" w:cs="Times New Roman"/>
                <w:b/>
                <w:bCs/>
                <w:color w:val="000000"/>
                <w:sz w:val="18"/>
              </w:rPr>
              <w:t>3P</w:t>
            </w:r>
          </w:p>
        </w:tc>
      </w:tr>
      <w:tr w:rsidR="00CB0FB6" w:rsidRPr="00CB0FB6" w:rsidTr="00CB0FB6">
        <w:trPr>
          <w:tblCellSpacing w:w="15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B0FB6" w:rsidRPr="00CB0FB6" w:rsidRDefault="00CB0FB6" w:rsidP="00CB0FB6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color w:val="000000"/>
                <w:sz w:val="18"/>
                <w:szCs w:val="18"/>
              </w:rPr>
            </w:pPr>
            <w:r w:rsidRPr="00CB0FB6">
              <w:rPr>
                <w:rFonts w:ascii="Verdana" w:eastAsia="Times New Roman" w:hAnsi="Verdana" w:cs="Times New Roman"/>
                <w:color w:val="000000"/>
                <w:sz w:val="18"/>
                <w:szCs w:val="18"/>
              </w:rPr>
              <w:t>Все 4-х цилиндровые модели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B0FB6" w:rsidRPr="00CB0FB6" w:rsidRDefault="00CB0FB6" w:rsidP="00CB0FB6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color w:val="000000"/>
                <w:sz w:val="18"/>
                <w:szCs w:val="18"/>
              </w:rPr>
            </w:pPr>
            <w:r w:rsidRPr="00CB0FB6">
              <w:rPr>
                <w:rFonts w:ascii="Verdana" w:eastAsia="Times New Roman" w:hAnsi="Verdana" w:cs="Times New Roman"/>
                <w:color w:val="000000"/>
                <w:sz w:val="18"/>
                <w:szCs w:val="18"/>
              </w:rPr>
              <w:t>12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B0FB6" w:rsidRPr="00CB0FB6" w:rsidRDefault="00CB0FB6" w:rsidP="00CB0FB6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color w:val="000000"/>
                <w:sz w:val="18"/>
                <w:szCs w:val="18"/>
              </w:rPr>
            </w:pPr>
            <w:r w:rsidRPr="00CB0FB6">
              <w:rPr>
                <w:rFonts w:ascii="Verdana" w:eastAsia="Times New Roman" w:hAnsi="Verdana" w:cs="Times New Roman"/>
                <w:b/>
                <w:bCs/>
                <w:color w:val="000000"/>
                <w:sz w:val="18"/>
              </w:rPr>
              <w:t>6P</w:t>
            </w:r>
          </w:p>
        </w:tc>
      </w:tr>
      <w:tr w:rsidR="00CB0FB6" w:rsidRPr="00CB0FB6" w:rsidTr="00CB0FB6">
        <w:trPr>
          <w:tblCellSpacing w:w="15" w:type="dxa"/>
          <w:jc w:val="center"/>
        </w:trPr>
        <w:tc>
          <w:tcPr>
            <w:tcW w:w="0" w:type="auto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B0FB6" w:rsidRPr="00CB0FB6" w:rsidRDefault="00CB0FB6" w:rsidP="00CB0FB6">
            <w:pPr>
              <w:spacing w:before="100" w:beforeAutospacing="1" w:after="100" w:afterAutospacing="1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8"/>
                <w:szCs w:val="18"/>
              </w:rPr>
            </w:pPr>
            <w:r w:rsidRPr="00CB0FB6">
              <w:rPr>
                <w:rFonts w:ascii="Verdana" w:eastAsia="Times New Roman" w:hAnsi="Verdana" w:cs="Times New Roman"/>
                <w:b/>
                <w:bCs/>
                <w:color w:val="000000"/>
                <w:sz w:val="18"/>
              </w:rPr>
              <w:lastRenderedPageBreak/>
              <w:t>YAMAHA:</w:t>
            </w:r>
          </w:p>
        </w:tc>
      </w:tr>
      <w:tr w:rsidR="00CB0FB6" w:rsidRPr="00CB0FB6" w:rsidTr="00CB0FB6">
        <w:trPr>
          <w:tblCellSpacing w:w="15" w:type="dxa"/>
          <w:jc w:val="center"/>
        </w:trPr>
        <w:tc>
          <w:tcPr>
            <w:tcW w:w="0" w:type="auto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B0FB6" w:rsidRPr="00CB0FB6" w:rsidRDefault="00CB0FB6" w:rsidP="00CB0FB6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color w:val="000000"/>
                <w:sz w:val="18"/>
                <w:szCs w:val="18"/>
              </w:rPr>
            </w:pPr>
            <w:r w:rsidRPr="00CB0FB6">
              <w:rPr>
                <w:rFonts w:ascii="Verdana" w:eastAsia="Times New Roman" w:hAnsi="Verdana" w:cs="Times New Roman"/>
                <w:b/>
                <w:bCs/>
                <w:i/>
                <w:iCs/>
                <w:color w:val="000000"/>
                <w:sz w:val="18"/>
              </w:rPr>
              <w:t xml:space="preserve">2-х </w:t>
            </w:r>
            <w:proofErr w:type="spellStart"/>
            <w:r w:rsidRPr="00CB0FB6">
              <w:rPr>
                <w:rFonts w:ascii="Verdana" w:eastAsia="Times New Roman" w:hAnsi="Verdana" w:cs="Times New Roman"/>
                <w:b/>
                <w:bCs/>
                <w:i/>
                <w:iCs/>
                <w:color w:val="000000"/>
                <w:sz w:val="18"/>
              </w:rPr>
              <w:t>тактные</w:t>
            </w:r>
            <w:proofErr w:type="spellEnd"/>
            <w:r w:rsidRPr="00CB0FB6">
              <w:rPr>
                <w:rFonts w:ascii="Verdana" w:eastAsia="Times New Roman" w:hAnsi="Verdana" w:cs="Times New Roman"/>
                <w:b/>
                <w:bCs/>
                <w:i/>
                <w:iCs/>
                <w:color w:val="000000"/>
                <w:sz w:val="18"/>
              </w:rPr>
              <w:t xml:space="preserve"> модели:</w:t>
            </w:r>
          </w:p>
        </w:tc>
      </w:tr>
      <w:tr w:rsidR="00CB0FB6" w:rsidRPr="00CB0FB6" w:rsidTr="00CB0FB6">
        <w:trPr>
          <w:tblCellSpacing w:w="15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B0FB6" w:rsidRPr="00CB0FB6" w:rsidRDefault="00CB0FB6" w:rsidP="00CB0FB6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color w:val="000000"/>
                <w:sz w:val="18"/>
                <w:szCs w:val="18"/>
              </w:rPr>
            </w:pPr>
            <w:r w:rsidRPr="00CB0FB6">
              <w:rPr>
                <w:rFonts w:ascii="Verdana" w:eastAsia="Times New Roman" w:hAnsi="Verdana" w:cs="Times New Roman"/>
                <w:color w:val="000000"/>
                <w:sz w:val="18"/>
                <w:szCs w:val="18"/>
              </w:rPr>
              <w:t>9.9/15 л.</w:t>
            </w:r>
            <w:proofErr w:type="gramStart"/>
            <w:r w:rsidRPr="00CB0FB6">
              <w:rPr>
                <w:rFonts w:ascii="Verdana" w:eastAsia="Times New Roman" w:hAnsi="Verdana" w:cs="Times New Roman"/>
                <w:color w:val="000000"/>
                <w:sz w:val="18"/>
                <w:szCs w:val="18"/>
              </w:rPr>
              <w:t>с</w:t>
            </w:r>
            <w:proofErr w:type="gramEnd"/>
            <w:r w:rsidRPr="00CB0FB6">
              <w:rPr>
                <w:rFonts w:ascii="Verdana" w:eastAsia="Times New Roman" w:hAnsi="Verdana" w:cs="Times New Roman"/>
                <w:color w:val="000000"/>
                <w:sz w:val="18"/>
                <w:szCs w:val="18"/>
              </w:rPr>
              <w:t>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B0FB6" w:rsidRPr="00CB0FB6" w:rsidRDefault="00CB0FB6" w:rsidP="00CB0FB6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color w:val="000000"/>
                <w:sz w:val="18"/>
                <w:szCs w:val="18"/>
              </w:rPr>
            </w:pPr>
            <w:r w:rsidRPr="00CB0FB6">
              <w:rPr>
                <w:rFonts w:ascii="Verdana" w:eastAsia="Times New Roman" w:hAnsi="Verdana" w:cs="Times New Roman"/>
                <w:color w:val="000000"/>
                <w:sz w:val="18"/>
                <w:szCs w:val="18"/>
              </w:rPr>
              <w:t>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B0FB6" w:rsidRPr="00CB0FB6" w:rsidRDefault="00CB0FB6" w:rsidP="00CB0FB6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color w:val="000000"/>
                <w:sz w:val="18"/>
                <w:szCs w:val="18"/>
              </w:rPr>
            </w:pPr>
            <w:r w:rsidRPr="00CB0FB6">
              <w:rPr>
                <w:rFonts w:ascii="Verdana" w:eastAsia="Times New Roman" w:hAnsi="Verdana" w:cs="Times New Roman"/>
                <w:b/>
                <w:bCs/>
                <w:color w:val="000000"/>
                <w:sz w:val="18"/>
              </w:rPr>
              <w:t>2P</w:t>
            </w:r>
          </w:p>
        </w:tc>
      </w:tr>
      <w:tr w:rsidR="00CB0FB6" w:rsidRPr="00CB0FB6" w:rsidTr="00CB0FB6">
        <w:trPr>
          <w:tblCellSpacing w:w="15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B0FB6" w:rsidRPr="00CB0FB6" w:rsidRDefault="00CB0FB6" w:rsidP="00CB0FB6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color w:val="000000"/>
                <w:sz w:val="18"/>
                <w:szCs w:val="18"/>
              </w:rPr>
            </w:pPr>
            <w:r w:rsidRPr="00CB0FB6">
              <w:rPr>
                <w:rFonts w:ascii="Verdana" w:eastAsia="Times New Roman" w:hAnsi="Verdana" w:cs="Times New Roman"/>
                <w:color w:val="000000"/>
                <w:sz w:val="18"/>
                <w:szCs w:val="18"/>
              </w:rPr>
              <w:t>25-70 л.</w:t>
            </w:r>
            <w:proofErr w:type="gramStart"/>
            <w:r w:rsidRPr="00CB0FB6">
              <w:rPr>
                <w:rFonts w:ascii="Verdana" w:eastAsia="Times New Roman" w:hAnsi="Verdana" w:cs="Times New Roman"/>
                <w:color w:val="000000"/>
                <w:sz w:val="18"/>
                <w:szCs w:val="18"/>
              </w:rPr>
              <w:t>с</w:t>
            </w:r>
            <w:proofErr w:type="gramEnd"/>
            <w:r w:rsidRPr="00CB0FB6">
              <w:rPr>
                <w:rFonts w:ascii="Verdana" w:eastAsia="Times New Roman" w:hAnsi="Verdana" w:cs="Times New Roman"/>
                <w:color w:val="000000"/>
                <w:sz w:val="18"/>
                <w:szCs w:val="18"/>
              </w:rPr>
              <w:t>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B0FB6" w:rsidRPr="00CB0FB6" w:rsidRDefault="00CB0FB6" w:rsidP="00CB0FB6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color w:val="000000"/>
                <w:sz w:val="18"/>
                <w:szCs w:val="18"/>
              </w:rPr>
            </w:pPr>
            <w:r w:rsidRPr="00CB0FB6">
              <w:rPr>
                <w:rFonts w:ascii="Verdana" w:eastAsia="Times New Roman" w:hAnsi="Verdana" w:cs="Times New Roman"/>
                <w:color w:val="000000"/>
                <w:sz w:val="18"/>
                <w:szCs w:val="18"/>
              </w:rPr>
              <w:t>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B0FB6" w:rsidRPr="00CB0FB6" w:rsidRDefault="00CB0FB6" w:rsidP="00CB0FB6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color w:val="000000"/>
                <w:sz w:val="18"/>
                <w:szCs w:val="18"/>
              </w:rPr>
            </w:pPr>
            <w:r w:rsidRPr="00CB0FB6">
              <w:rPr>
                <w:rFonts w:ascii="Verdana" w:eastAsia="Times New Roman" w:hAnsi="Verdana" w:cs="Times New Roman"/>
                <w:b/>
                <w:bCs/>
                <w:color w:val="000000"/>
                <w:sz w:val="18"/>
              </w:rPr>
              <w:t>3P</w:t>
            </w:r>
          </w:p>
        </w:tc>
      </w:tr>
      <w:tr w:rsidR="00CB0FB6" w:rsidRPr="00CB0FB6" w:rsidTr="00CB0FB6">
        <w:trPr>
          <w:tblCellSpacing w:w="15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B0FB6" w:rsidRPr="00CB0FB6" w:rsidRDefault="00CB0FB6" w:rsidP="00CB0FB6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color w:val="000000"/>
                <w:sz w:val="18"/>
                <w:szCs w:val="18"/>
              </w:rPr>
            </w:pPr>
            <w:r w:rsidRPr="00CB0FB6">
              <w:rPr>
                <w:rFonts w:ascii="Verdana" w:eastAsia="Times New Roman" w:hAnsi="Verdana" w:cs="Times New Roman"/>
                <w:color w:val="000000"/>
                <w:sz w:val="18"/>
                <w:szCs w:val="18"/>
              </w:rPr>
              <w:t>90-250 л.</w:t>
            </w:r>
            <w:proofErr w:type="gramStart"/>
            <w:r w:rsidRPr="00CB0FB6">
              <w:rPr>
                <w:rFonts w:ascii="Verdana" w:eastAsia="Times New Roman" w:hAnsi="Verdana" w:cs="Times New Roman"/>
                <w:color w:val="000000"/>
                <w:sz w:val="18"/>
                <w:szCs w:val="18"/>
              </w:rPr>
              <w:t>с</w:t>
            </w:r>
            <w:proofErr w:type="gramEnd"/>
            <w:r w:rsidRPr="00CB0FB6">
              <w:rPr>
                <w:rFonts w:ascii="Verdana" w:eastAsia="Times New Roman" w:hAnsi="Verdana" w:cs="Times New Roman"/>
                <w:color w:val="000000"/>
                <w:sz w:val="18"/>
                <w:szCs w:val="18"/>
              </w:rPr>
              <w:t>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B0FB6" w:rsidRPr="00CB0FB6" w:rsidRDefault="00CB0FB6" w:rsidP="00CB0FB6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color w:val="000000"/>
                <w:sz w:val="18"/>
                <w:szCs w:val="18"/>
              </w:rPr>
            </w:pPr>
            <w:r w:rsidRPr="00CB0FB6">
              <w:rPr>
                <w:rFonts w:ascii="Verdana" w:eastAsia="Times New Roman" w:hAnsi="Verdana" w:cs="Times New Roman"/>
                <w:color w:val="000000"/>
                <w:sz w:val="18"/>
                <w:szCs w:val="18"/>
              </w:rPr>
              <w:t>12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B0FB6" w:rsidRPr="00CB0FB6" w:rsidRDefault="00CB0FB6" w:rsidP="00CB0FB6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color w:val="000000"/>
                <w:sz w:val="18"/>
                <w:szCs w:val="18"/>
              </w:rPr>
            </w:pPr>
            <w:r w:rsidRPr="00CB0FB6">
              <w:rPr>
                <w:rFonts w:ascii="Verdana" w:eastAsia="Times New Roman" w:hAnsi="Verdana" w:cs="Times New Roman"/>
                <w:b/>
                <w:bCs/>
                <w:color w:val="000000"/>
                <w:sz w:val="18"/>
              </w:rPr>
              <w:t>6P</w:t>
            </w:r>
          </w:p>
        </w:tc>
      </w:tr>
      <w:tr w:rsidR="00CB0FB6" w:rsidRPr="00CB0FB6" w:rsidTr="00CB0FB6">
        <w:trPr>
          <w:tblCellSpacing w:w="15" w:type="dxa"/>
          <w:jc w:val="center"/>
        </w:trPr>
        <w:tc>
          <w:tcPr>
            <w:tcW w:w="0" w:type="auto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B0FB6" w:rsidRPr="00CB0FB6" w:rsidRDefault="00CB0FB6" w:rsidP="00CB0FB6">
            <w:pPr>
              <w:spacing w:before="100" w:beforeAutospacing="1" w:after="100" w:afterAutospacing="1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8"/>
                <w:szCs w:val="18"/>
              </w:rPr>
            </w:pPr>
            <w:r w:rsidRPr="00CB0FB6">
              <w:rPr>
                <w:rFonts w:ascii="Verdana" w:eastAsia="Times New Roman" w:hAnsi="Verdana" w:cs="Times New Roman"/>
                <w:b/>
                <w:bCs/>
                <w:i/>
                <w:iCs/>
                <w:color w:val="000000"/>
                <w:sz w:val="18"/>
              </w:rPr>
              <w:t xml:space="preserve">4-х </w:t>
            </w:r>
            <w:proofErr w:type="spellStart"/>
            <w:r w:rsidRPr="00CB0FB6">
              <w:rPr>
                <w:rFonts w:ascii="Verdana" w:eastAsia="Times New Roman" w:hAnsi="Verdana" w:cs="Times New Roman"/>
                <w:b/>
                <w:bCs/>
                <w:i/>
                <w:iCs/>
                <w:color w:val="000000"/>
                <w:sz w:val="18"/>
              </w:rPr>
              <w:t>тактные</w:t>
            </w:r>
            <w:proofErr w:type="spellEnd"/>
            <w:r w:rsidRPr="00CB0FB6">
              <w:rPr>
                <w:rFonts w:ascii="Verdana" w:eastAsia="Times New Roman" w:hAnsi="Verdana" w:cs="Times New Roman"/>
                <w:b/>
                <w:bCs/>
                <w:i/>
                <w:iCs/>
                <w:color w:val="000000"/>
                <w:sz w:val="18"/>
              </w:rPr>
              <w:t xml:space="preserve"> модели:</w:t>
            </w:r>
          </w:p>
        </w:tc>
      </w:tr>
      <w:tr w:rsidR="00CB0FB6" w:rsidRPr="00CB0FB6" w:rsidTr="00CB0FB6">
        <w:trPr>
          <w:tblCellSpacing w:w="15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B0FB6" w:rsidRPr="00CB0FB6" w:rsidRDefault="00CB0FB6" w:rsidP="00CB0FB6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color w:val="000000"/>
                <w:sz w:val="18"/>
                <w:szCs w:val="18"/>
              </w:rPr>
            </w:pPr>
            <w:r w:rsidRPr="00CB0FB6">
              <w:rPr>
                <w:rFonts w:ascii="Verdana" w:eastAsia="Times New Roman" w:hAnsi="Verdana" w:cs="Times New Roman"/>
                <w:color w:val="000000"/>
                <w:sz w:val="18"/>
                <w:szCs w:val="18"/>
              </w:rPr>
              <w:t>F/T 9.9 л.с., F 15 л.</w:t>
            </w:r>
            <w:proofErr w:type="gramStart"/>
            <w:r w:rsidRPr="00CB0FB6">
              <w:rPr>
                <w:rFonts w:ascii="Verdana" w:eastAsia="Times New Roman" w:hAnsi="Verdana" w:cs="Times New Roman"/>
                <w:color w:val="000000"/>
                <w:sz w:val="18"/>
                <w:szCs w:val="18"/>
              </w:rPr>
              <w:t>с</w:t>
            </w:r>
            <w:proofErr w:type="gramEnd"/>
            <w:r w:rsidRPr="00CB0FB6">
              <w:rPr>
                <w:rFonts w:ascii="Verdana" w:eastAsia="Times New Roman" w:hAnsi="Verdana" w:cs="Times New Roman"/>
                <w:color w:val="000000"/>
                <w:sz w:val="18"/>
                <w:szCs w:val="18"/>
              </w:rPr>
              <w:t>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B0FB6" w:rsidRPr="00CB0FB6" w:rsidRDefault="00CB0FB6" w:rsidP="00CB0FB6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color w:val="000000"/>
                <w:sz w:val="18"/>
                <w:szCs w:val="18"/>
              </w:rPr>
            </w:pPr>
            <w:r w:rsidRPr="00CB0FB6">
              <w:rPr>
                <w:rFonts w:ascii="Verdana" w:eastAsia="Times New Roman" w:hAnsi="Verdana" w:cs="Times New Roman"/>
                <w:color w:val="000000"/>
                <w:sz w:val="18"/>
                <w:szCs w:val="18"/>
              </w:rPr>
              <w:t>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B0FB6" w:rsidRPr="00CB0FB6" w:rsidRDefault="00CB0FB6" w:rsidP="00CB0FB6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color w:val="000000"/>
                <w:sz w:val="18"/>
                <w:szCs w:val="18"/>
              </w:rPr>
            </w:pPr>
            <w:r w:rsidRPr="00CB0FB6">
              <w:rPr>
                <w:rFonts w:ascii="Verdana" w:eastAsia="Times New Roman" w:hAnsi="Verdana" w:cs="Times New Roman"/>
                <w:b/>
                <w:bCs/>
                <w:color w:val="000000"/>
                <w:sz w:val="18"/>
              </w:rPr>
              <w:t>3P</w:t>
            </w:r>
          </w:p>
        </w:tc>
      </w:tr>
      <w:tr w:rsidR="00CB0FB6" w:rsidRPr="00CB0FB6" w:rsidTr="00CB0FB6">
        <w:trPr>
          <w:tblCellSpacing w:w="15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B0FB6" w:rsidRPr="00CB0FB6" w:rsidRDefault="00CB0FB6" w:rsidP="00CB0FB6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color w:val="000000"/>
                <w:sz w:val="18"/>
                <w:szCs w:val="18"/>
              </w:rPr>
            </w:pPr>
            <w:r w:rsidRPr="00CB0FB6">
              <w:rPr>
                <w:rFonts w:ascii="Verdana" w:eastAsia="Times New Roman" w:hAnsi="Verdana" w:cs="Times New Roman"/>
                <w:color w:val="000000"/>
                <w:sz w:val="18"/>
                <w:szCs w:val="18"/>
              </w:rPr>
              <w:t>F/T 25 - 225 л.</w:t>
            </w:r>
            <w:proofErr w:type="gramStart"/>
            <w:r w:rsidRPr="00CB0FB6">
              <w:rPr>
                <w:rFonts w:ascii="Verdana" w:eastAsia="Times New Roman" w:hAnsi="Verdana" w:cs="Times New Roman"/>
                <w:color w:val="000000"/>
                <w:sz w:val="18"/>
                <w:szCs w:val="18"/>
              </w:rPr>
              <w:t>с</w:t>
            </w:r>
            <w:proofErr w:type="gramEnd"/>
            <w:r w:rsidRPr="00CB0FB6">
              <w:rPr>
                <w:rFonts w:ascii="Verdana" w:eastAsia="Times New Roman" w:hAnsi="Verdana" w:cs="Times New Roman"/>
                <w:color w:val="000000"/>
                <w:sz w:val="18"/>
                <w:szCs w:val="18"/>
              </w:rPr>
              <w:t>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B0FB6" w:rsidRPr="00CB0FB6" w:rsidRDefault="00CB0FB6" w:rsidP="00CB0FB6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color w:val="000000"/>
                <w:sz w:val="18"/>
                <w:szCs w:val="18"/>
              </w:rPr>
            </w:pPr>
            <w:r w:rsidRPr="00CB0FB6">
              <w:rPr>
                <w:rFonts w:ascii="Verdana" w:eastAsia="Times New Roman" w:hAnsi="Verdana" w:cs="Times New Roman"/>
                <w:color w:val="000000"/>
                <w:sz w:val="18"/>
                <w:szCs w:val="18"/>
              </w:rPr>
              <w:t>12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B0FB6" w:rsidRPr="00CB0FB6" w:rsidRDefault="00CB0FB6" w:rsidP="00CB0FB6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color w:val="000000"/>
                <w:sz w:val="18"/>
                <w:szCs w:val="18"/>
              </w:rPr>
            </w:pPr>
            <w:r w:rsidRPr="00CB0FB6">
              <w:rPr>
                <w:rFonts w:ascii="Verdana" w:eastAsia="Times New Roman" w:hAnsi="Verdana" w:cs="Times New Roman"/>
                <w:b/>
                <w:bCs/>
                <w:color w:val="000000"/>
                <w:sz w:val="18"/>
              </w:rPr>
              <w:t>6P</w:t>
            </w:r>
          </w:p>
        </w:tc>
      </w:tr>
      <w:tr w:rsidR="00CB0FB6" w:rsidRPr="00CB0FB6" w:rsidTr="00CB0FB6">
        <w:trPr>
          <w:tblCellSpacing w:w="15" w:type="dxa"/>
          <w:jc w:val="center"/>
        </w:trPr>
        <w:tc>
          <w:tcPr>
            <w:tcW w:w="0" w:type="auto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B0FB6" w:rsidRPr="00CB0FB6" w:rsidRDefault="00CB0FB6" w:rsidP="00CB0FB6">
            <w:pPr>
              <w:spacing w:before="100" w:beforeAutospacing="1" w:after="100" w:afterAutospacing="1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8"/>
                <w:szCs w:val="18"/>
              </w:rPr>
            </w:pPr>
            <w:r w:rsidRPr="00CB0FB6">
              <w:rPr>
                <w:rFonts w:ascii="Verdana" w:eastAsia="Times New Roman" w:hAnsi="Verdana" w:cs="Times New Roman"/>
                <w:b/>
                <w:bCs/>
                <w:color w:val="000000"/>
                <w:sz w:val="18"/>
              </w:rPr>
              <w:t>SELVA:</w:t>
            </w:r>
          </w:p>
        </w:tc>
      </w:tr>
      <w:tr w:rsidR="00CB0FB6" w:rsidRPr="00CB0FB6" w:rsidTr="00CB0FB6">
        <w:trPr>
          <w:tblCellSpacing w:w="15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B0FB6" w:rsidRPr="00CB0FB6" w:rsidRDefault="00CB0FB6" w:rsidP="00CB0FB6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color w:val="000000"/>
                <w:sz w:val="18"/>
                <w:szCs w:val="18"/>
              </w:rPr>
            </w:pPr>
            <w:r w:rsidRPr="00CB0FB6">
              <w:rPr>
                <w:rFonts w:ascii="Verdana" w:eastAsia="Times New Roman" w:hAnsi="Verdana" w:cs="Times New Roman"/>
                <w:color w:val="000000"/>
                <w:sz w:val="18"/>
                <w:szCs w:val="18"/>
              </w:rPr>
              <w:t xml:space="preserve">2-х </w:t>
            </w:r>
            <w:proofErr w:type="spellStart"/>
            <w:r w:rsidRPr="00CB0FB6">
              <w:rPr>
                <w:rFonts w:ascii="Verdana" w:eastAsia="Times New Roman" w:hAnsi="Verdana" w:cs="Times New Roman"/>
                <w:color w:val="000000"/>
                <w:sz w:val="18"/>
                <w:szCs w:val="18"/>
              </w:rPr>
              <w:t>тактные</w:t>
            </w:r>
            <w:proofErr w:type="spellEnd"/>
            <w:r w:rsidRPr="00CB0FB6">
              <w:rPr>
                <w:rFonts w:ascii="Verdana" w:eastAsia="Times New Roman" w:hAnsi="Verdana" w:cs="Times New Roman"/>
                <w:color w:val="000000"/>
                <w:sz w:val="18"/>
                <w:szCs w:val="18"/>
              </w:rPr>
              <w:t xml:space="preserve"> 9,9-100 л.с., 4-х </w:t>
            </w:r>
            <w:proofErr w:type="spellStart"/>
            <w:r w:rsidRPr="00CB0FB6">
              <w:rPr>
                <w:rFonts w:ascii="Verdana" w:eastAsia="Times New Roman" w:hAnsi="Verdana" w:cs="Times New Roman"/>
                <w:color w:val="000000"/>
                <w:sz w:val="18"/>
                <w:szCs w:val="18"/>
              </w:rPr>
              <w:t>тактные</w:t>
            </w:r>
            <w:proofErr w:type="spellEnd"/>
            <w:r w:rsidRPr="00CB0FB6">
              <w:rPr>
                <w:rFonts w:ascii="Verdana" w:eastAsia="Times New Roman" w:hAnsi="Verdana" w:cs="Times New Roman"/>
                <w:color w:val="000000"/>
                <w:sz w:val="18"/>
                <w:szCs w:val="18"/>
              </w:rPr>
              <w:t xml:space="preserve"> 8-15 л.</w:t>
            </w:r>
            <w:proofErr w:type="gramStart"/>
            <w:r w:rsidRPr="00CB0FB6">
              <w:rPr>
                <w:rFonts w:ascii="Verdana" w:eastAsia="Times New Roman" w:hAnsi="Verdana" w:cs="Times New Roman"/>
                <w:color w:val="000000"/>
                <w:sz w:val="18"/>
                <w:szCs w:val="18"/>
              </w:rPr>
              <w:t>с</w:t>
            </w:r>
            <w:proofErr w:type="gramEnd"/>
            <w:r w:rsidRPr="00CB0FB6">
              <w:rPr>
                <w:rFonts w:ascii="Verdana" w:eastAsia="Times New Roman" w:hAnsi="Verdana" w:cs="Times New Roman"/>
                <w:color w:val="000000"/>
                <w:sz w:val="18"/>
                <w:szCs w:val="18"/>
              </w:rPr>
              <w:t>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B0FB6" w:rsidRPr="00CB0FB6" w:rsidRDefault="00CB0FB6" w:rsidP="00CB0FB6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color w:val="000000"/>
                <w:sz w:val="18"/>
                <w:szCs w:val="18"/>
              </w:rPr>
            </w:pPr>
            <w:r w:rsidRPr="00CB0FB6">
              <w:rPr>
                <w:rFonts w:ascii="Verdana" w:eastAsia="Times New Roman" w:hAnsi="Verdana" w:cs="Times New Roman"/>
                <w:color w:val="000000"/>
                <w:sz w:val="18"/>
                <w:szCs w:val="18"/>
              </w:rPr>
              <w:t>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B0FB6" w:rsidRPr="00CB0FB6" w:rsidRDefault="00CB0FB6" w:rsidP="00CB0FB6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color w:val="000000"/>
                <w:sz w:val="18"/>
                <w:szCs w:val="18"/>
              </w:rPr>
            </w:pPr>
            <w:r w:rsidRPr="00CB0FB6">
              <w:rPr>
                <w:rFonts w:ascii="Verdana" w:eastAsia="Times New Roman" w:hAnsi="Verdana" w:cs="Times New Roman"/>
                <w:b/>
                <w:bCs/>
                <w:color w:val="000000"/>
                <w:sz w:val="18"/>
              </w:rPr>
              <w:t>3Р</w:t>
            </w:r>
          </w:p>
        </w:tc>
      </w:tr>
      <w:tr w:rsidR="00CB0FB6" w:rsidRPr="00CB0FB6" w:rsidTr="00CB0FB6">
        <w:trPr>
          <w:tblCellSpacing w:w="15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B0FB6" w:rsidRPr="00CB0FB6" w:rsidRDefault="00CB0FB6" w:rsidP="00CB0FB6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color w:val="000000"/>
                <w:sz w:val="18"/>
                <w:szCs w:val="18"/>
              </w:rPr>
            </w:pPr>
            <w:r w:rsidRPr="00CB0FB6">
              <w:rPr>
                <w:rFonts w:ascii="Verdana" w:eastAsia="Times New Roman" w:hAnsi="Verdana" w:cs="Times New Roman"/>
                <w:color w:val="000000"/>
                <w:sz w:val="18"/>
                <w:szCs w:val="18"/>
              </w:rPr>
              <w:t xml:space="preserve">4-х </w:t>
            </w:r>
            <w:proofErr w:type="spellStart"/>
            <w:r w:rsidRPr="00CB0FB6">
              <w:rPr>
                <w:rFonts w:ascii="Verdana" w:eastAsia="Times New Roman" w:hAnsi="Verdana" w:cs="Times New Roman"/>
                <w:color w:val="000000"/>
                <w:sz w:val="18"/>
                <w:szCs w:val="18"/>
              </w:rPr>
              <w:t>тактные</w:t>
            </w:r>
            <w:proofErr w:type="spellEnd"/>
            <w:r w:rsidRPr="00CB0FB6">
              <w:rPr>
                <w:rFonts w:ascii="Verdana" w:eastAsia="Times New Roman" w:hAnsi="Verdana" w:cs="Times New Roman"/>
                <w:color w:val="000000"/>
                <w:sz w:val="18"/>
                <w:szCs w:val="18"/>
              </w:rPr>
              <w:t xml:space="preserve"> 25-115 л.</w:t>
            </w:r>
            <w:proofErr w:type="gramStart"/>
            <w:r w:rsidRPr="00CB0FB6">
              <w:rPr>
                <w:rFonts w:ascii="Verdana" w:eastAsia="Times New Roman" w:hAnsi="Verdana" w:cs="Times New Roman"/>
                <w:color w:val="000000"/>
                <w:sz w:val="18"/>
                <w:szCs w:val="18"/>
              </w:rPr>
              <w:t>с</w:t>
            </w:r>
            <w:proofErr w:type="gramEnd"/>
            <w:r w:rsidRPr="00CB0FB6">
              <w:rPr>
                <w:rFonts w:ascii="Verdana" w:eastAsia="Times New Roman" w:hAnsi="Verdana" w:cs="Times New Roman"/>
                <w:color w:val="000000"/>
                <w:sz w:val="18"/>
                <w:szCs w:val="18"/>
              </w:rPr>
              <w:t>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B0FB6" w:rsidRPr="00CB0FB6" w:rsidRDefault="00CB0FB6" w:rsidP="00CB0FB6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color w:val="000000"/>
                <w:sz w:val="18"/>
                <w:szCs w:val="18"/>
              </w:rPr>
            </w:pPr>
            <w:r w:rsidRPr="00CB0FB6">
              <w:rPr>
                <w:rFonts w:ascii="Verdana" w:eastAsia="Times New Roman" w:hAnsi="Verdana" w:cs="Times New Roman"/>
                <w:color w:val="000000"/>
                <w:sz w:val="18"/>
                <w:szCs w:val="18"/>
              </w:rPr>
              <w:t>12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B0FB6" w:rsidRPr="00CB0FB6" w:rsidRDefault="00CB0FB6" w:rsidP="00CB0FB6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color w:val="000000"/>
                <w:sz w:val="18"/>
                <w:szCs w:val="18"/>
              </w:rPr>
            </w:pPr>
            <w:r w:rsidRPr="00CB0FB6">
              <w:rPr>
                <w:rFonts w:ascii="Verdana" w:eastAsia="Times New Roman" w:hAnsi="Verdana" w:cs="Times New Roman"/>
                <w:b/>
                <w:bCs/>
                <w:color w:val="000000"/>
                <w:sz w:val="18"/>
              </w:rPr>
              <w:t>6Р</w:t>
            </w:r>
          </w:p>
        </w:tc>
      </w:tr>
    </w:tbl>
    <w:p w:rsidR="00CB0FB6" w:rsidRPr="00CB0FB6" w:rsidRDefault="00CB0FB6" w:rsidP="00CB0FB6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18"/>
          <w:szCs w:val="18"/>
        </w:rPr>
      </w:pPr>
      <w:r w:rsidRPr="00CB0FB6">
        <w:rPr>
          <w:rFonts w:ascii="Verdana" w:eastAsia="Times New Roman" w:hAnsi="Verdana" w:cs="Times New Roman"/>
          <w:b/>
          <w:bCs/>
          <w:color w:val="000000"/>
          <w:sz w:val="18"/>
          <w:szCs w:val="18"/>
        </w:rPr>
        <w:t>Настройка тахометра</w:t>
      </w:r>
    </w:p>
    <w:p w:rsidR="00CB0FB6" w:rsidRPr="00CB0FB6" w:rsidRDefault="00CB0FB6" w:rsidP="00CB0FB6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18"/>
          <w:szCs w:val="18"/>
        </w:rPr>
      </w:pPr>
      <w:r w:rsidRPr="00CB0FB6">
        <w:rPr>
          <w:rFonts w:ascii="Verdana" w:eastAsia="Times New Roman" w:hAnsi="Verdana" w:cs="Times New Roman"/>
          <w:color w:val="000000"/>
          <w:sz w:val="18"/>
          <w:szCs w:val="18"/>
        </w:rPr>
        <w:t xml:space="preserve">Если Вы не </w:t>
      </w:r>
      <w:proofErr w:type="gramStart"/>
      <w:r w:rsidRPr="00CB0FB6">
        <w:rPr>
          <w:rFonts w:ascii="Verdana" w:eastAsia="Times New Roman" w:hAnsi="Verdana" w:cs="Times New Roman"/>
          <w:color w:val="000000"/>
          <w:sz w:val="18"/>
          <w:szCs w:val="18"/>
        </w:rPr>
        <w:t>знаете</w:t>
      </w:r>
      <w:proofErr w:type="gramEnd"/>
      <w:r w:rsidRPr="00CB0FB6">
        <w:rPr>
          <w:rFonts w:ascii="Verdana" w:eastAsia="Times New Roman" w:hAnsi="Verdana" w:cs="Times New Roman"/>
          <w:color w:val="000000"/>
          <w:sz w:val="18"/>
          <w:szCs w:val="18"/>
        </w:rPr>
        <w:t xml:space="preserve"> какое количество полюсов имеет Ваш двигатель, то можно попытаться определить их опытным путем:</w:t>
      </w:r>
    </w:p>
    <w:p w:rsidR="00CB0FB6" w:rsidRPr="00CB0FB6" w:rsidRDefault="00CB0FB6" w:rsidP="00CB0FB6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18"/>
          <w:szCs w:val="18"/>
        </w:rPr>
      </w:pPr>
      <w:r w:rsidRPr="00CB0FB6">
        <w:rPr>
          <w:rFonts w:ascii="Verdana" w:eastAsia="Times New Roman" w:hAnsi="Verdana" w:cs="Times New Roman"/>
          <w:color w:val="000000"/>
          <w:sz w:val="18"/>
          <w:szCs w:val="18"/>
        </w:rPr>
        <w:t>1. Поставьте тахометр в режим "4 полюса".</w:t>
      </w:r>
    </w:p>
    <w:p w:rsidR="00CB0FB6" w:rsidRPr="00CB0FB6" w:rsidRDefault="00CB0FB6" w:rsidP="00CB0FB6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18"/>
          <w:szCs w:val="18"/>
        </w:rPr>
      </w:pPr>
      <w:r w:rsidRPr="00CB0FB6">
        <w:rPr>
          <w:rFonts w:ascii="Verdana" w:eastAsia="Times New Roman" w:hAnsi="Verdana" w:cs="Times New Roman"/>
          <w:color w:val="000000"/>
          <w:sz w:val="18"/>
          <w:szCs w:val="18"/>
        </w:rPr>
        <w:t xml:space="preserve">2. Заведите мотор и посмотрите на показания тахометра. Если тахометр показывает значительно больше 1000 </w:t>
      </w:r>
      <w:proofErr w:type="gramStart"/>
      <w:r w:rsidRPr="00CB0FB6">
        <w:rPr>
          <w:rFonts w:ascii="Verdana" w:eastAsia="Times New Roman" w:hAnsi="Verdana" w:cs="Times New Roman"/>
          <w:color w:val="000000"/>
          <w:sz w:val="18"/>
          <w:szCs w:val="18"/>
        </w:rPr>
        <w:t>об</w:t>
      </w:r>
      <w:proofErr w:type="gramEnd"/>
      <w:r w:rsidRPr="00CB0FB6">
        <w:rPr>
          <w:rFonts w:ascii="Verdana" w:eastAsia="Times New Roman" w:hAnsi="Verdana" w:cs="Times New Roman"/>
          <w:color w:val="000000"/>
          <w:sz w:val="18"/>
          <w:szCs w:val="18"/>
        </w:rPr>
        <w:t>/</w:t>
      </w:r>
      <w:proofErr w:type="gramStart"/>
      <w:r w:rsidRPr="00CB0FB6">
        <w:rPr>
          <w:rFonts w:ascii="Verdana" w:eastAsia="Times New Roman" w:hAnsi="Verdana" w:cs="Times New Roman"/>
          <w:color w:val="000000"/>
          <w:sz w:val="18"/>
          <w:szCs w:val="18"/>
        </w:rPr>
        <w:t>мин</w:t>
      </w:r>
      <w:proofErr w:type="gramEnd"/>
      <w:r w:rsidRPr="00CB0FB6">
        <w:rPr>
          <w:rFonts w:ascii="Verdana" w:eastAsia="Times New Roman" w:hAnsi="Verdana" w:cs="Times New Roman"/>
          <w:color w:val="000000"/>
          <w:sz w:val="18"/>
          <w:szCs w:val="18"/>
        </w:rPr>
        <w:t xml:space="preserve"> при холостых оборотах двигателя, то переключатель количества полюсов установлен неправильно.</w:t>
      </w:r>
    </w:p>
    <w:p w:rsidR="00CB0FB6" w:rsidRPr="00CB0FB6" w:rsidRDefault="00CB0FB6" w:rsidP="00CB0FB6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18"/>
          <w:szCs w:val="18"/>
        </w:rPr>
      </w:pPr>
      <w:r w:rsidRPr="00CB0FB6">
        <w:rPr>
          <w:rFonts w:ascii="Verdana" w:eastAsia="Times New Roman" w:hAnsi="Verdana" w:cs="Times New Roman"/>
          <w:color w:val="000000"/>
          <w:sz w:val="18"/>
          <w:szCs w:val="18"/>
        </w:rPr>
        <w:t>3. Остановите двигатель.</w:t>
      </w:r>
    </w:p>
    <w:p w:rsidR="00CB0FB6" w:rsidRPr="00CB0FB6" w:rsidRDefault="00CB0FB6" w:rsidP="00CB0FB6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18"/>
          <w:szCs w:val="18"/>
        </w:rPr>
      </w:pPr>
      <w:r w:rsidRPr="00CB0FB6">
        <w:rPr>
          <w:rFonts w:ascii="Verdana" w:eastAsia="Times New Roman" w:hAnsi="Verdana" w:cs="Times New Roman"/>
          <w:color w:val="000000"/>
          <w:sz w:val="18"/>
          <w:szCs w:val="18"/>
        </w:rPr>
        <w:t>4. Переключите тахометр в следующий режим.</w:t>
      </w:r>
    </w:p>
    <w:p w:rsidR="00CB0FB6" w:rsidRPr="00CB0FB6" w:rsidRDefault="00CB0FB6" w:rsidP="00CB0FB6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18"/>
          <w:szCs w:val="18"/>
        </w:rPr>
      </w:pPr>
      <w:r w:rsidRPr="00CB0FB6">
        <w:rPr>
          <w:rFonts w:ascii="Verdana" w:eastAsia="Times New Roman" w:hAnsi="Verdana" w:cs="Times New Roman"/>
          <w:color w:val="000000"/>
          <w:sz w:val="18"/>
          <w:szCs w:val="18"/>
        </w:rPr>
        <w:t>5. Заведите двигатель и снова проверьте показания тахометра.</w:t>
      </w:r>
    </w:p>
    <w:p w:rsidR="00CB0FB6" w:rsidRPr="00CB0FB6" w:rsidRDefault="00CB0FB6" w:rsidP="00CB0FB6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18"/>
          <w:szCs w:val="18"/>
        </w:rPr>
      </w:pPr>
      <w:r w:rsidRPr="00CB0FB6">
        <w:rPr>
          <w:rFonts w:ascii="Verdana" w:eastAsia="Times New Roman" w:hAnsi="Verdana" w:cs="Times New Roman"/>
          <w:color w:val="000000"/>
          <w:sz w:val="18"/>
          <w:szCs w:val="18"/>
        </w:rPr>
        <w:t xml:space="preserve">Значение оборотов снизятся, и если тахометр показывает </w:t>
      </w:r>
      <w:proofErr w:type="spellStart"/>
      <w:r w:rsidRPr="00CB0FB6">
        <w:rPr>
          <w:rFonts w:ascii="Verdana" w:eastAsia="Times New Roman" w:hAnsi="Verdana" w:cs="Times New Roman"/>
          <w:color w:val="000000"/>
          <w:sz w:val="18"/>
          <w:szCs w:val="18"/>
        </w:rPr>
        <w:t>ок</w:t>
      </w:r>
      <w:proofErr w:type="spellEnd"/>
      <w:r w:rsidRPr="00CB0FB6">
        <w:rPr>
          <w:rFonts w:ascii="Verdana" w:eastAsia="Times New Roman" w:hAnsi="Verdana" w:cs="Times New Roman"/>
          <w:color w:val="000000"/>
          <w:sz w:val="18"/>
          <w:szCs w:val="18"/>
        </w:rPr>
        <w:t xml:space="preserve">. 1000 </w:t>
      </w:r>
      <w:proofErr w:type="gramStart"/>
      <w:r w:rsidRPr="00CB0FB6">
        <w:rPr>
          <w:rFonts w:ascii="Verdana" w:eastAsia="Times New Roman" w:hAnsi="Verdana" w:cs="Times New Roman"/>
          <w:color w:val="000000"/>
          <w:sz w:val="18"/>
          <w:szCs w:val="18"/>
        </w:rPr>
        <w:t>об</w:t>
      </w:r>
      <w:proofErr w:type="gramEnd"/>
      <w:r w:rsidRPr="00CB0FB6">
        <w:rPr>
          <w:rFonts w:ascii="Verdana" w:eastAsia="Times New Roman" w:hAnsi="Verdana" w:cs="Times New Roman"/>
          <w:color w:val="000000"/>
          <w:sz w:val="18"/>
          <w:szCs w:val="18"/>
        </w:rPr>
        <w:t>/</w:t>
      </w:r>
      <w:proofErr w:type="gramStart"/>
      <w:r w:rsidRPr="00CB0FB6">
        <w:rPr>
          <w:rFonts w:ascii="Verdana" w:eastAsia="Times New Roman" w:hAnsi="Verdana" w:cs="Times New Roman"/>
          <w:color w:val="000000"/>
          <w:sz w:val="18"/>
          <w:szCs w:val="18"/>
        </w:rPr>
        <w:t>мин</w:t>
      </w:r>
      <w:proofErr w:type="gramEnd"/>
      <w:r w:rsidRPr="00CB0FB6">
        <w:rPr>
          <w:rFonts w:ascii="Verdana" w:eastAsia="Times New Roman" w:hAnsi="Verdana" w:cs="Times New Roman"/>
          <w:color w:val="000000"/>
          <w:sz w:val="18"/>
          <w:szCs w:val="18"/>
        </w:rPr>
        <w:t xml:space="preserve"> на "холостом" режиме работы двигателя, значит режим выбран правильно. Если тахометр показывает обороты значительно выше 1000 </w:t>
      </w:r>
      <w:proofErr w:type="gramStart"/>
      <w:r w:rsidRPr="00CB0FB6">
        <w:rPr>
          <w:rFonts w:ascii="Verdana" w:eastAsia="Times New Roman" w:hAnsi="Verdana" w:cs="Times New Roman"/>
          <w:color w:val="000000"/>
          <w:sz w:val="18"/>
          <w:szCs w:val="18"/>
        </w:rPr>
        <w:t>об</w:t>
      </w:r>
      <w:proofErr w:type="gramEnd"/>
      <w:r w:rsidRPr="00CB0FB6">
        <w:rPr>
          <w:rFonts w:ascii="Verdana" w:eastAsia="Times New Roman" w:hAnsi="Verdana" w:cs="Times New Roman"/>
          <w:color w:val="000000"/>
          <w:sz w:val="18"/>
          <w:szCs w:val="18"/>
        </w:rPr>
        <w:t>/</w:t>
      </w:r>
      <w:proofErr w:type="gramStart"/>
      <w:r w:rsidRPr="00CB0FB6">
        <w:rPr>
          <w:rFonts w:ascii="Verdana" w:eastAsia="Times New Roman" w:hAnsi="Verdana" w:cs="Times New Roman"/>
          <w:color w:val="000000"/>
          <w:sz w:val="18"/>
          <w:szCs w:val="18"/>
        </w:rPr>
        <w:t>мин</w:t>
      </w:r>
      <w:proofErr w:type="gramEnd"/>
      <w:r w:rsidRPr="00CB0FB6">
        <w:rPr>
          <w:rFonts w:ascii="Verdana" w:eastAsia="Times New Roman" w:hAnsi="Verdana" w:cs="Times New Roman"/>
          <w:color w:val="000000"/>
          <w:sz w:val="18"/>
          <w:szCs w:val="18"/>
        </w:rPr>
        <w:t>, то необходимо выбрать следующий режим тахометра и повторить вышеуказанную процедуру.</w:t>
      </w:r>
    </w:p>
    <w:p w:rsidR="00CB0FB6" w:rsidRPr="00CB0FB6" w:rsidRDefault="00CB0FB6" w:rsidP="00CB0FB6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18"/>
          <w:szCs w:val="18"/>
        </w:rPr>
      </w:pPr>
      <w:r w:rsidRPr="00CB0FB6">
        <w:rPr>
          <w:rFonts w:ascii="Verdana" w:eastAsia="Times New Roman" w:hAnsi="Verdana" w:cs="Times New Roman"/>
          <w:b/>
          <w:bCs/>
          <w:color w:val="000000"/>
          <w:sz w:val="18"/>
          <w:szCs w:val="18"/>
        </w:rPr>
        <w:t>ПОМНИТЕ!</w:t>
      </w:r>
      <w:r w:rsidRPr="00CB0FB6">
        <w:rPr>
          <w:rFonts w:ascii="Verdana" w:eastAsia="Times New Roman" w:hAnsi="Verdana" w:cs="Times New Roman"/>
          <w:color w:val="000000"/>
          <w:sz w:val="18"/>
        </w:rPr>
        <w:t> </w:t>
      </w:r>
      <w:r w:rsidRPr="00CB0FB6">
        <w:rPr>
          <w:rFonts w:ascii="Verdana" w:eastAsia="Times New Roman" w:hAnsi="Verdana" w:cs="Times New Roman"/>
          <w:color w:val="000000"/>
          <w:sz w:val="18"/>
          <w:szCs w:val="18"/>
        </w:rPr>
        <w:t xml:space="preserve">Холостые обороты подвесного мотора, при нейтральном положении рычага переключения передач, могут находиться в пределах от 500 до 1300 </w:t>
      </w:r>
      <w:proofErr w:type="gramStart"/>
      <w:r w:rsidRPr="00CB0FB6">
        <w:rPr>
          <w:rFonts w:ascii="Verdana" w:eastAsia="Times New Roman" w:hAnsi="Verdana" w:cs="Times New Roman"/>
          <w:color w:val="000000"/>
          <w:sz w:val="18"/>
          <w:szCs w:val="18"/>
        </w:rPr>
        <w:t>об</w:t>
      </w:r>
      <w:proofErr w:type="gramEnd"/>
      <w:r w:rsidRPr="00CB0FB6">
        <w:rPr>
          <w:rFonts w:ascii="Verdana" w:eastAsia="Times New Roman" w:hAnsi="Verdana" w:cs="Times New Roman"/>
          <w:color w:val="000000"/>
          <w:sz w:val="18"/>
          <w:szCs w:val="18"/>
        </w:rPr>
        <w:t>/</w:t>
      </w:r>
      <w:proofErr w:type="gramStart"/>
      <w:r w:rsidRPr="00CB0FB6">
        <w:rPr>
          <w:rFonts w:ascii="Verdana" w:eastAsia="Times New Roman" w:hAnsi="Verdana" w:cs="Times New Roman"/>
          <w:color w:val="000000"/>
          <w:sz w:val="18"/>
          <w:szCs w:val="18"/>
        </w:rPr>
        <w:t>мин</w:t>
      </w:r>
      <w:proofErr w:type="gramEnd"/>
      <w:r w:rsidRPr="00CB0FB6">
        <w:rPr>
          <w:rFonts w:ascii="Verdana" w:eastAsia="Times New Roman" w:hAnsi="Verdana" w:cs="Times New Roman"/>
          <w:color w:val="000000"/>
          <w:sz w:val="18"/>
          <w:szCs w:val="18"/>
        </w:rPr>
        <w:t xml:space="preserve">. Все зависит от конкретной модели мотора. </w:t>
      </w:r>
      <w:proofErr w:type="spellStart"/>
      <w:proofErr w:type="gramStart"/>
      <w:r w:rsidRPr="00CB0FB6">
        <w:rPr>
          <w:rFonts w:ascii="Verdana" w:eastAsia="Times New Roman" w:hAnsi="Verdana" w:cs="Times New Roman"/>
          <w:color w:val="000000"/>
          <w:sz w:val="18"/>
          <w:szCs w:val="18"/>
        </w:rPr>
        <w:t>Диапозон</w:t>
      </w:r>
      <w:proofErr w:type="spellEnd"/>
      <w:r w:rsidRPr="00CB0FB6">
        <w:rPr>
          <w:rFonts w:ascii="Verdana" w:eastAsia="Times New Roman" w:hAnsi="Verdana" w:cs="Times New Roman"/>
          <w:color w:val="000000"/>
          <w:sz w:val="18"/>
          <w:szCs w:val="18"/>
        </w:rPr>
        <w:t xml:space="preserve"> холостых оборотов в нейтральном положении рычага обычно приведены в технической документации производителя.</w:t>
      </w:r>
      <w:proofErr w:type="gramEnd"/>
    </w:p>
    <w:p w:rsidR="00CB0FB6" w:rsidRPr="00CB0FB6" w:rsidRDefault="00CB0FB6" w:rsidP="00CB0FB6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18"/>
          <w:szCs w:val="18"/>
        </w:rPr>
      </w:pPr>
      <w:r w:rsidRPr="00CB0FB6">
        <w:rPr>
          <w:rFonts w:ascii="Verdana" w:eastAsia="Times New Roman" w:hAnsi="Verdana" w:cs="Times New Roman"/>
          <w:b/>
          <w:bCs/>
          <w:color w:val="000000"/>
          <w:sz w:val="18"/>
          <w:szCs w:val="18"/>
        </w:rPr>
        <w:lastRenderedPageBreak/>
        <w:t>ВНИМАНИЕ!</w:t>
      </w:r>
      <w:r w:rsidRPr="00CB0FB6">
        <w:rPr>
          <w:rFonts w:ascii="Verdana" w:eastAsia="Times New Roman" w:hAnsi="Verdana" w:cs="Times New Roman"/>
          <w:color w:val="000000"/>
          <w:sz w:val="18"/>
        </w:rPr>
        <w:t> </w:t>
      </w:r>
      <w:r w:rsidRPr="00CB0FB6">
        <w:rPr>
          <w:rFonts w:ascii="Verdana" w:eastAsia="Times New Roman" w:hAnsi="Verdana" w:cs="Times New Roman"/>
          <w:color w:val="000000"/>
          <w:sz w:val="18"/>
          <w:szCs w:val="18"/>
        </w:rPr>
        <w:t>Если генератор Вашего двигателя имеет 6 полюсов, а Вы установите на тахометре режим 12 полюсов, то тахометр будет число оборотов в 2 раза ниже действительных.</w:t>
      </w:r>
    </w:p>
    <w:p w:rsidR="00CB0FB6" w:rsidRPr="00CB0FB6" w:rsidRDefault="00CB0FB6" w:rsidP="00CB0FB6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18"/>
          <w:szCs w:val="18"/>
        </w:rPr>
      </w:pPr>
      <w:r w:rsidRPr="00CB0FB6">
        <w:rPr>
          <w:rFonts w:ascii="Verdana" w:eastAsia="Times New Roman" w:hAnsi="Verdana" w:cs="Times New Roman"/>
          <w:b/>
          <w:bCs/>
          <w:color w:val="000000"/>
          <w:sz w:val="18"/>
          <w:szCs w:val="18"/>
        </w:rPr>
        <w:t>Подключение тахометра</w:t>
      </w:r>
    </w:p>
    <w:p w:rsidR="00CB0FB6" w:rsidRPr="00CB0FB6" w:rsidRDefault="00CB0FB6" w:rsidP="00CB0FB6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18"/>
          <w:szCs w:val="18"/>
        </w:rPr>
      </w:pPr>
      <w:r w:rsidRPr="00CB0FB6">
        <w:rPr>
          <w:rFonts w:ascii="Verdana" w:eastAsia="Times New Roman" w:hAnsi="Verdana" w:cs="Times New Roman"/>
          <w:color w:val="000000"/>
          <w:sz w:val="18"/>
          <w:szCs w:val="18"/>
        </w:rPr>
        <w:t>Как уже упоминалось, для подключения тахометра необходимо, чтобы Ваш двигатель имел генератор (катушку освещения).</w:t>
      </w:r>
    </w:p>
    <w:p w:rsidR="00CB0FB6" w:rsidRPr="00CB0FB6" w:rsidRDefault="00CB0FB6" w:rsidP="00CB0FB6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18"/>
          <w:szCs w:val="18"/>
        </w:rPr>
      </w:pPr>
      <w:r w:rsidRPr="00CB0FB6">
        <w:rPr>
          <w:rFonts w:ascii="Verdana" w:eastAsia="Times New Roman" w:hAnsi="Verdana" w:cs="Times New Roman"/>
          <w:color w:val="000000"/>
          <w:sz w:val="18"/>
          <w:szCs w:val="18"/>
        </w:rPr>
        <w:t>Для стабильной работы аналоговых тахометров предпочтительно, чтобы угол наклона панели был в пределах 45-90 град.</w:t>
      </w:r>
    </w:p>
    <w:p w:rsidR="00CB0FB6" w:rsidRPr="00CB0FB6" w:rsidRDefault="00CB0FB6" w:rsidP="00CB0FB6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18"/>
          <w:szCs w:val="18"/>
        </w:rPr>
      </w:pPr>
      <w:r w:rsidRPr="00CB0FB6">
        <w:rPr>
          <w:rFonts w:ascii="Verdana" w:eastAsia="Times New Roman" w:hAnsi="Verdana" w:cs="Times New Roman"/>
          <w:color w:val="000000"/>
          <w:sz w:val="18"/>
          <w:szCs w:val="18"/>
        </w:rPr>
        <w:t>Стандартный диаметр отверстия под установку тахометра составляет 87 мм или 117 мм (в зависимости от модели). Если приборная панель слишком толстая и не позволяет установить монтажную скобу (</w:t>
      </w:r>
      <w:proofErr w:type="gramStart"/>
      <w:r w:rsidRPr="00CB0FB6">
        <w:rPr>
          <w:rFonts w:ascii="Verdana" w:eastAsia="Times New Roman" w:hAnsi="Verdana" w:cs="Times New Roman"/>
          <w:color w:val="000000"/>
          <w:sz w:val="18"/>
          <w:szCs w:val="18"/>
        </w:rPr>
        <w:t>см</w:t>
      </w:r>
      <w:proofErr w:type="gramEnd"/>
      <w:r w:rsidRPr="00CB0FB6">
        <w:rPr>
          <w:rFonts w:ascii="Verdana" w:eastAsia="Times New Roman" w:hAnsi="Verdana" w:cs="Times New Roman"/>
          <w:color w:val="000000"/>
          <w:sz w:val="18"/>
          <w:szCs w:val="18"/>
        </w:rPr>
        <w:t>. рис), концы скобы можно обрезать.</w:t>
      </w:r>
    </w:p>
    <w:p w:rsidR="00CB0FB6" w:rsidRPr="00CB0FB6" w:rsidRDefault="00CB0FB6" w:rsidP="00CB0FB6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18"/>
          <w:szCs w:val="18"/>
        </w:rPr>
      </w:pPr>
      <w:r>
        <w:rPr>
          <w:rFonts w:ascii="Verdana" w:eastAsia="Times New Roman" w:hAnsi="Verdana" w:cs="Times New Roman"/>
          <w:noProof/>
          <w:color w:val="000000"/>
          <w:sz w:val="18"/>
          <w:szCs w:val="18"/>
        </w:rPr>
        <w:drawing>
          <wp:inline distT="0" distB="0" distL="0" distR="0">
            <wp:extent cx="3810000" cy="2286000"/>
            <wp:effectExtent l="19050" t="0" r="0" b="0"/>
            <wp:docPr id="6" name="Рисунок 2" descr="Принцип работы тахометр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Принцип работы тахометра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0" cy="2286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B0FB6" w:rsidRPr="00CB0FB6" w:rsidRDefault="00CB0FB6" w:rsidP="00CB0FB6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18"/>
          <w:szCs w:val="18"/>
        </w:rPr>
      </w:pPr>
      <w:r w:rsidRPr="00CB0FB6">
        <w:rPr>
          <w:rFonts w:ascii="Verdana" w:eastAsia="Times New Roman" w:hAnsi="Verdana" w:cs="Times New Roman"/>
          <w:color w:val="000000"/>
          <w:sz w:val="18"/>
          <w:szCs w:val="18"/>
        </w:rPr>
        <w:t>Не затягивайте слишком сильно гайки крепления монтажной скобы, иначе Вы рискуете повредить корпус тахометра.</w:t>
      </w:r>
    </w:p>
    <w:p w:rsidR="00CB0FB6" w:rsidRPr="00CB0FB6" w:rsidRDefault="00CB0FB6" w:rsidP="00CB0FB6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18"/>
          <w:szCs w:val="18"/>
        </w:rPr>
      </w:pPr>
      <w:r w:rsidRPr="00CB0FB6">
        <w:rPr>
          <w:rFonts w:ascii="Verdana" w:eastAsia="Times New Roman" w:hAnsi="Verdana" w:cs="Times New Roman"/>
          <w:color w:val="000000"/>
          <w:sz w:val="18"/>
          <w:szCs w:val="18"/>
        </w:rPr>
        <w:t>Для подключения тахометра необходим источник постоянного тока напряжением 12 вольт.</w:t>
      </w:r>
    </w:p>
    <w:p w:rsidR="00CB0FB6" w:rsidRPr="00CB0FB6" w:rsidRDefault="00CB0FB6" w:rsidP="00CB0FB6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18"/>
          <w:szCs w:val="18"/>
        </w:rPr>
      </w:pPr>
      <w:r w:rsidRPr="00CB0FB6">
        <w:rPr>
          <w:rFonts w:ascii="Verdana" w:eastAsia="Times New Roman" w:hAnsi="Verdana" w:cs="Times New Roman"/>
          <w:color w:val="000000"/>
          <w:sz w:val="18"/>
          <w:szCs w:val="18"/>
        </w:rPr>
        <w:t>Это может быть генератор Вашего подвесного мотора или аккумуляторная батарея.</w:t>
      </w:r>
    </w:p>
    <w:p w:rsidR="00CB0FB6" w:rsidRPr="00CB0FB6" w:rsidRDefault="00CB0FB6" w:rsidP="00CB0FB6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18"/>
          <w:szCs w:val="18"/>
        </w:rPr>
      </w:pPr>
      <w:r w:rsidRPr="00CB0FB6">
        <w:rPr>
          <w:rFonts w:ascii="Verdana" w:eastAsia="Times New Roman" w:hAnsi="Verdana" w:cs="Times New Roman"/>
          <w:color w:val="000000"/>
          <w:sz w:val="18"/>
          <w:szCs w:val="18"/>
        </w:rPr>
        <w:t>Сигнал о частоте вращения подвесного двигателя снимается или непосредственно с генератора, или с пульта дистанционного управления.</w:t>
      </w:r>
    </w:p>
    <w:p w:rsidR="00CB0FB6" w:rsidRPr="00CB0FB6" w:rsidRDefault="00CB0FB6" w:rsidP="00CB0FB6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18"/>
          <w:szCs w:val="18"/>
        </w:rPr>
      </w:pPr>
      <w:r w:rsidRPr="00CB0FB6">
        <w:rPr>
          <w:rFonts w:ascii="Verdana" w:eastAsia="Times New Roman" w:hAnsi="Verdana" w:cs="Times New Roman"/>
          <w:color w:val="000000"/>
          <w:sz w:val="18"/>
          <w:szCs w:val="18"/>
        </w:rPr>
        <w:t>Расцветки проводов, по которым подается сигнал о частоте вращения двигателя, также представлены на рисунке.</w:t>
      </w:r>
    </w:p>
    <w:p w:rsidR="00CB0FB6" w:rsidRPr="00CB0FB6" w:rsidRDefault="00CB0FB6" w:rsidP="00CB0FB6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18"/>
          <w:szCs w:val="18"/>
        </w:rPr>
      </w:pPr>
      <w:r>
        <w:rPr>
          <w:rFonts w:ascii="Verdana" w:eastAsia="Times New Roman" w:hAnsi="Verdana" w:cs="Times New Roman"/>
          <w:noProof/>
          <w:color w:val="000000"/>
          <w:sz w:val="18"/>
          <w:szCs w:val="18"/>
        </w:rPr>
        <w:lastRenderedPageBreak/>
        <w:drawing>
          <wp:inline distT="0" distB="0" distL="0" distR="0">
            <wp:extent cx="3810000" cy="2400300"/>
            <wp:effectExtent l="19050" t="0" r="0" b="0"/>
            <wp:docPr id="5" name="Рисунок 3" descr="Принцип работы тахометр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Принцип работы тахометра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0" cy="24003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B0FB6" w:rsidRPr="00CB0FB6" w:rsidRDefault="00CB0FB6" w:rsidP="00CB0FB6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18"/>
          <w:szCs w:val="18"/>
        </w:rPr>
      </w:pPr>
      <w:r>
        <w:rPr>
          <w:rFonts w:ascii="Verdana" w:eastAsia="Times New Roman" w:hAnsi="Verdana" w:cs="Times New Roman"/>
          <w:noProof/>
          <w:color w:val="000000"/>
          <w:sz w:val="18"/>
          <w:szCs w:val="18"/>
        </w:rPr>
        <w:drawing>
          <wp:inline distT="0" distB="0" distL="0" distR="0">
            <wp:extent cx="3619500" cy="1905000"/>
            <wp:effectExtent l="19050" t="0" r="0" b="0"/>
            <wp:docPr id="3" name="Рисунок 4" descr="Принцип работы тахометр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Принцип работы тахометра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19500" cy="1905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B0FB6" w:rsidRPr="00CB0FB6" w:rsidRDefault="00CB0FB6" w:rsidP="00CB0FB6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18"/>
          <w:szCs w:val="18"/>
        </w:rPr>
      </w:pPr>
      <w:r w:rsidRPr="00CB0FB6">
        <w:rPr>
          <w:rFonts w:ascii="Verdana" w:eastAsia="Times New Roman" w:hAnsi="Verdana" w:cs="Times New Roman"/>
          <w:b/>
          <w:bCs/>
          <w:color w:val="000000"/>
          <w:sz w:val="18"/>
          <w:szCs w:val="18"/>
        </w:rPr>
        <w:t>ЗАМЕЧАНИЕ:</w:t>
      </w:r>
      <w:r w:rsidRPr="00CB0FB6">
        <w:rPr>
          <w:rFonts w:ascii="Verdana" w:eastAsia="Times New Roman" w:hAnsi="Verdana" w:cs="Times New Roman"/>
          <w:color w:val="000000"/>
          <w:sz w:val="18"/>
        </w:rPr>
        <w:t> </w:t>
      </w:r>
      <w:r w:rsidRPr="00CB0FB6">
        <w:rPr>
          <w:rFonts w:ascii="Verdana" w:eastAsia="Times New Roman" w:hAnsi="Verdana" w:cs="Times New Roman"/>
          <w:color w:val="000000"/>
          <w:sz w:val="18"/>
          <w:szCs w:val="18"/>
        </w:rPr>
        <w:t xml:space="preserve">При отсутствии блока ДУ, тахометр можно подключить по приведенной ниже схеме. Предлагаемая схема работоспособна при </w:t>
      </w:r>
      <w:proofErr w:type="gramStart"/>
      <w:r w:rsidRPr="00CB0FB6">
        <w:rPr>
          <w:rFonts w:ascii="Verdana" w:eastAsia="Times New Roman" w:hAnsi="Verdana" w:cs="Times New Roman"/>
          <w:color w:val="000000"/>
          <w:sz w:val="18"/>
          <w:szCs w:val="18"/>
        </w:rPr>
        <w:t>обязательном</w:t>
      </w:r>
      <w:proofErr w:type="gramEnd"/>
      <w:r w:rsidRPr="00CB0FB6">
        <w:rPr>
          <w:rFonts w:ascii="Verdana" w:eastAsia="Times New Roman" w:hAnsi="Verdana" w:cs="Times New Roman"/>
          <w:color w:val="000000"/>
          <w:sz w:val="18"/>
          <w:szCs w:val="18"/>
        </w:rPr>
        <w:t xml:space="preserve"> </w:t>
      </w:r>
      <w:proofErr w:type="spellStart"/>
      <w:r w:rsidRPr="00CB0FB6">
        <w:rPr>
          <w:rFonts w:ascii="Verdana" w:eastAsia="Times New Roman" w:hAnsi="Verdana" w:cs="Times New Roman"/>
          <w:color w:val="000000"/>
          <w:sz w:val="18"/>
          <w:szCs w:val="18"/>
        </w:rPr>
        <w:t>использоваиии</w:t>
      </w:r>
      <w:proofErr w:type="spellEnd"/>
      <w:r w:rsidRPr="00CB0FB6">
        <w:rPr>
          <w:rFonts w:ascii="Verdana" w:eastAsia="Times New Roman" w:hAnsi="Verdana" w:cs="Times New Roman"/>
          <w:color w:val="000000"/>
          <w:sz w:val="18"/>
          <w:szCs w:val="18"/>
        </w:rPr>
        <w:t xml:space="preserve"> аккумулятора с ёмкостью, рекомендованной производителем мотора.</w:t>
      </w:r>
    </w:p>
    <w:p w:rsidR="00CB0FB6" w:rsidRDefault="00CB0FB6" w:rsidP="004C2BA8">
      <w:pPr>
        <w:spacing w:before="75" w:after="75" w:line="240" w:lineRule="auto"/>
        <w:jc w:val="center"/>
        <w:outlineLvl w:val="1"/>
        <w:rPr>
          <w:rFonts w:ascii="Arial" w:eastAsia="Times New Roman" w:hAnsi="Arial" w:cs="Arial"/>
          <w:b/>
          <w:bCs/>
          <w:color w:val="202020"/>
          <w:sz w:val="21"/>
          <w:szCs w:val="21"/>
        </w:rPr>
      </w:pPr>
    </w:p>
    <w:p w:rsidR="004C2BA8" w:rsidRPr="004C2BA8" w:rsidRDefault="004C2BA8" w:rsidP="004C2BA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4C2BA8" w:rsidRPr="004C2BA8" w:rsidRDefault="007577D6" w:rsidP="004C2BA8">
      <w:pPr>
        <w:spacing w:before="45" w:after="45" w:line="240" w:lineRule="auto"/>
        <w:ind w:left="150" w:right="150" w:firstLine="300"/>
        <w:jc w:val="both"/>
        <w:rPr>
          <w:rFonts w:ascii="Arial" w:eastAsia="Times New Roman" w:hAnsi="Arial" w:cs="Arial"/>
          <w:color w:val="101010"/>
          <w:sz w:val="21"/>
          <w:szCs w:val="21"/>
        </w:rPr>
      </w:pPr>
      <w:hyperlink r:id="rId9" w:history="1">
        <w:r w:rsidR="004C2BA8" w:rsidRPr="004C2BA8">
          <w:rPr>
            <w:rFonts w:ascii="Arial" w:eastAsia="Times New Roman" w:hAnsi="Arial" w:cs="Arial"/>
            <w:color w:val="000000"/>
            <w:sz w:val="21"/>
            <w:u w:val="single"/>
          </w:rPr>
          <w:t>приборы и комплекты приборов</w:t>
        </w:r>
      </w:hyperlink>
    </w:p>
    <w:p w:rsidR="004C2BA8" w:rsidRPr="004C2BA8" w:rsidRDefault="004C2BA8" w:rsidP="004C2BA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C2BA8">
        <w:rPr>
          <w:rFonts w:ascii="Times New Roman" w:eastAsia="Times New Roman" w:hAnsi="Times New Roman" w:cs="Times New Roman"/>
          <w:color w:val="000000"/>
          <w:sz w:val="27"/>
          <w:szCs w:val="27"/>
        </w:rPr>
        <w:lastRenderedPageBreak/>
        <w:br/>
      </w:r>
    </w:p>
    <w:p w:rsidR="004C2BA8" w:rsidRPr="004C2BA8" w:rsidRDefault="004C2BA8" w:rsidP="004C2BA8">
      <w:pPr>
        <w:spacing w:before="45" w:after="45" w:line="240" w:lineRule="auto"/>
        <w:ind w:left="150" w:right="150"/>
        <w:jc w:val="both"/>
        <w:rPr>
          <w:rFonts w:ascii="Arial" w:eastAsia="Times New Roman" w:hAnsi="Arial" w:cs="Arial"/>
          <w:color w:val="101010"/>
          <w:sz w:val="21"/>
          <w:szCs w:val="21"/>
        </w:rPr>
      </w:pPr>
      <w:r w:rsidRPr="004C2BA8">
        <w:rPr>
          <w:rFonts w:ascii="Arial" w:eastAsia="Times New Roman" w:hAnsi="Arial" w:cs="Arial"/>
          <w:color w:val="101010"/>
          <w:sz w:val="21"/>
          <w:szCs w:val="21"/>
        </w:rPr>
        <w:t xml:space="preserve">Тахометры и тахометры со счетчиками </w:t>
      </w:r>
      <w:proofErr w:type="spellStart"/>
      <w:r w:rsidRPr="004C2BA8">
        <w:rPr>
          <w:rFonts w:ascii="Arial" w:eastAsia="Times New Roman" w:hAnsi="Arial" w:cs="Arial"/>
          <w:color w:val="101010"/>
          <w:sz w:val="21"/>
          <w:szCs w:val="21"/>
        </w:rPr>
        <w:t>моточасов</w:t>
      </w:r>
      <w:proofErr w:type="spellEnd"/>
      <w:r w:rsidRPr="004C2BA8">
        <w:rPr>
          <w:rFonts w:ascii="Arial" w:eastAsia="Times New Roman" w:hAnsi="Arial" w:cs="Arial"/>
          <w:color w:val="101010"/>
          <w:sz w:val="21"/>
          <w:szCs w:val="21"/>
        </w:rPr>
        <w:t>, с диапазоном измерения частоты вращения до 7000 оборотов в минуту могут использоваться с любыми подвесными бензиновыми моторами, в конструкции которых предусмотрен генератор переменного тока.</w:t>
      </w:r>
    </w:p>
    <w:p w:rsidR="004C2BA8" w:rsidRPr="004C2BA8" w:rsidRDefault="004C2BA8" w:rsidP="004C2BA8">
      <w:pPr>
        <w:numPr>
          <w:ilvl w:val="0"/>
          <w:numId w:val="1"/>
        </w:numPr>
        <w:spacing w:before="100" w:beforeAutospacing="1" w:after="100" w:afterAutospacing="1" w:line="240" w:lineRule="auto"/>
        <w:ind w:left="225" w:right="150"/>
        <w:jc w:val="both"/>
        <w:rPr>
          <w:rFonts w:ascii="Arial" w:eastAsia="Times New Roman" w:hAnsi="Arial" w:cs="Arial"/>
          <w:color w:val="333333"/>
          <w:sz w:val="21"/>
          <w:szCs w:val="21"/>
        </w:rPr>
      </w:pPr>
      <w:r w:rsidRPr="004C2BA8">
        <w:rPr>
          <w:rFonts w:ascii="Arial" w:eastAsia="Times New Roman" w:hAnsi="Arial" w:cs="Arial"/>
          <w:color w:val="333333"/>
          <w:sz w:val="21"/>
          <w:szCs w:val="21"/>
        </w:rPr>
        <w:t>Современные тахометры имеют три контакта с маркировкой IGN, SEND и GND.</w:t>
      </w:r>
    </w:p>
    <w:p w:rsidR="004C2BA8" w:rsidRPr="004C2BA8" w:rsidRDefault="004C2BA8" w:rsidP="004C2BA8">
      <w:pPr>
        <w:numPr>
          <w:ilvl w:val="0"/>
          <w:numId w:val="1"/>
        </w:numPr>
        <w:spacing w:before="100" w:beforeAutospacing="1" w:after="100" w:afterAutospacing="1" w:line="240" w:lineRule="auto"/>
        <w:ind w:left="225" w:right="150"/>
        <w:jc w:val="both"/>
        <w:rPr>
          <w:rFonts w:ascii="Arial" w:eastAsia="Times New Roman" w:hAnsi="Arial" w:cs="Arial"/>
          <w:color w:val="333333"/>
          <w:sz w:val="21"/>
          <w:szCs w:val="21"/>
        </w:rPr>
      </w:pPr>
      <w:r w:rsidRPr="004C2BA8">
        <w:rPr>
          <w:rFonts w:ascii="Arial" w:eastAsia="Times New Roman" w:hAnsi="Arial" w:cs="Arial"/>
          <w:color w:val="333333"/>
          <w:sz w:val="21"/>
          <w:szCs w:val="21"/>
        </w:rPr>
        <w:t>Использование этих тахометров невозможно с двигателями, в конструкции которых вместо генератора тока используются магнето или катушки освещения.</w:t>
      </w:r>
    </w:p>
    <w:tbl>
      <w:tblPr>
        <w:tblW w:w="14400" w:type="dxa"/>
        <w:jc w:val="center"/>
        <w:tblCellSpacing w:w="0" w:type="dxa"/>
        <w:tblCellMar>
          <w:left w:w="0" w:type="dxa"/>
          <w:right w:w="0" w:type="dxa"/>
        </w:tblCellMar>
        <w:tblLook w:val="04A0"/>
      </w:tblPr>
      <w:tblGrid>
        <w:gridCol w:w="5790"/>
        <w:gridCol w:w="8610"/>
      </w:tblGrid>
      <w:tr w:rsidR="004C2BA8" w:rsidRPr="004C2BA8" w:rsidTr="004C2BA8">
        <w:trPr>
          <w:tblCellSpacing w:w="0" w:type="dxa"/>
          <w:jc w:val="center"/>
        </w:trPr>
        <w:tc>
          <w:tcPr>
            <w:tcW w:w="0" w:type="auto"/>
            <w:vAlign w:val="center"/>
            <w:hideMark/>
          </w:tcPr>
          <w:p w:rsidR="004C2BA8" w:rsidRPr="004C2BA8" w:rsidRDefault="004C2BA8" w:rsidP="004C2BA8">
            <w:pPr>
              <w:numPr>
                <w:ilvl w:val="0"/>
                <w:numId w:val="2"/>
              </w:numPr>
              <w:spacing w:before="100" w:beforeAutospacing="1" w:after="100" w:afterAutospacing="1" w:line="240" w:lineRule="auto"/>
              <w:ind w:left="225" w:right="150"/>
              <w:jc w:val="both"/>
              <w:rPr>
                <w:rFonts w:ascii="Arial" w:eastAsia="Times New Roman" w:hAnsi="Arial" w:cs="Arial"/>
                <w:color w:val="333333"/>
                <w:sz w:val="21"/>
                <w:szCs w:val="21"/>
              </w:rPr>
            </w:pPr>
            <w:r w:rsidRPr="004C2BA8">
              <w:rPr>
                <w:rFonts w:ascii="Arial" w:eastAsia="Times New Roman" w:hAnsi="Arial" w:cs="Arial"/>
                <w:color w:val="333333"/>
                <w:sz w:val="21"/>
                <w:szCs w:val="21"/>
              </w:rPr>
              <w:t>На контакт тахометра с маркировкой IGN (зажигание) следует подавать напряжение 12</w:t>
            </w:r>
            <w:proofErr w:type="gramStart"/>
            <w:r w:rsidRPr="004C2BA8">
              <w:rPr>
                <w:rFonts w:ascii="Arial" w:eastAsia="Times New Roman" w:hAnsi="Arial" w:cs="Arial"/>
                <w:color w:val="333333"/>
                <w:sz w:val="21"/>
                <w:szCs w:val="21"/>
              </w:rPr>
              <w:t>В(</w:t>
            </w:r>
            <w:proofErr w:type="gramEnd"/>
            <w:r w:rsidRPr="004C2BA8">
              <w:rPr>
                <w:rFonts w:ascii="Arial" w:eastAsia="Times New Roman" w:hAnsi="Arial" w:cs="Arial"/>
                <w:color w:val="333333"/>
                <w:sz w:val="21"/>
                <w:szCs w:val="21"/>
              </w:rPr>
              <w:t>+) (например, от замка зажигания).</w:t>
            </w:r>
          </w:p>
          <w:p w:rsidR="004C2BA8" w:rsidRPr="004C2BA8" w:rsidRDefault="004C2BA8" w:rsidP="004C2BA8">
            <w:pPr>
              <w:numPr>
                <w:ilvl w:val="0"/>
                <w:numId w:val="2"/>
              </w:numPr>
              <w:spacing w:before="100" w:beforeAutospacing="1" w:after="100" w:afterAutospacing="1" w:line="240" w:lineRule="auto"/>
              <w:ind w:left="225" w:right="150"/>
              <w:jc w:val="both"/>
              <w:rPr>
                <w:rFonts w:ascii="Arial" w:eastAsia="Times New Roman" w:hAnsi="Arial" w:cs="Arial"/>
                <w:color w:val="333333"/>
                <w:sz w:val="21"/>
                <w:szCs w:val="21"/>
              </w:rPr>
            </w:pPr>
            <w:r w:rsidRPr="004C2BA8">
              <w:rPr>
                <w:rFonts w:ascii="Arial" w:eastAsia="Times New Roman" w:hAnsi="Arial" w:cs="Arial"/>
                <w:color w:val="333333"/>
                <w:sz w:val="21"/>
                <w:szCs w:val="21"/>
              </w:rPr>
              <w:t xml:space="preserve">Контакт тахометра с </w:t>
            </w:r>
            <w:proofErr w:type="spellStart"/>
            <w:proofErr w:type="gramStart"/>
            <w:r w:rsidRPr="004C2BA8">
              <w:rPr>
                <w:rFonts w:ascii="Arial" w:eastAsia="Times New Roman" w:hAnsi="Arial" w:cs="Arial"/>
                <w:color w:val="333333"/>
                <w:sz w:val="21"/>
                <w:szCs w:val="21"/>
              </w:rPr>
              <w:t>маркиров</w:t>
            </w:r>
            <w:proofErr w:type="spellEnd"/>
            <w:r w:rsidRPr="004C2BA8">
              <w:rPr>
                <w:rFonts w:ascii="Arial" w:eastAsia="Times New Roman" w:hAnsi="Arial" w:cs="Arial"/>
                <w:color w:val="333333"/>
                <w:sz w:val="21"/>
                <w:szCs w:val="21"/>
              </w:rPr>
              <w:t xml:space="preserve"> кой</w:t>
            </w:r>
            <w:proofErr w:type="gramEnd"/>
            <w:r w:rsidRPr="004C2BA8">
              <w:rPr>
                <w:rFonts w:ascii="Arial" w:eastAsia="Times New Roman" w:hAnsi="Arial" w:cs="Arial"/>
                <w:color w:val="333333"/>
                <w:sz w:val="21"/>
                <w:szCs w:val="21"/>
              </w:rPr>
              <w:t xml:space="preserve"> GND (заземление) следует коммутировать с корпусом мотора, например, через провод заземления замка зажигания.</w:t>
            </w:r>
          </w:p>
          <w:p w:rsidR="004C2BA8" w:rsidRPr="004C2BA8" w:rsidRDefault="004C2BA8" w:rsidP="004C2BA8">
            <w:pPr>
              <w:numPr>
                <w:ilvl w:val="0"/>
                <w:numId w:val="2"/>
              </w:numPr>
              <w:spacing w:before="100" w:beforeAutospacing="1" w:after="100" w:afterAutospacing="1" w:line="240" w:lineRule="auto"/>
              <w:ind w:left="225" w:right="150"/>
              <w:jc w:val="both"/>
              <w:rPr>
                <w:rFonts w:ascii="Arial" w:eastAsia="Times New Roman" w:hAnsi="Arial" w:cs="Arial"/>
                <w:color w:val="333333"/>
                <w:sz w:val="21"/>
                <w:szCs w:val="21"/>
              </w:rPr>
            </w:pPr>
            <w:r w:rsidRPr="004C2BA8">
              <w:rPr>
                <w:rFonts w:ascii="Arial" w:eastAsia="Times New Roman" w:hAnsi="Arial" w:cs="Arial"/>
                <w:color w:val="333333"/>
                <w:sz w:val="21"/>
                <w:szCs w:val="21"/>
              </w:rPr>
              <w:t>Напряжение между контактами тахометра IGN и GND от работающего на холостых оборотах двигателя должно составлять не менее 12В переменного тока. Если напряжение не соответствует этому значение, то возможная причина заключается в неисправности электрооборудования подвесного мотора.</w:t>
            </w:r>
          </w:p>
          <w:p w:rsidR="004C2BA8" w:rsidRPr="004C2BA8" w:rsidRDefault="004C2BA8" w:rsidP="004C2BA8">
            <w:pPr>
              <w:numPr>
                <w:ilvl w:val="0"/>
                <w:numId w:val="2"/>
              </w:numPr>
              <w:spacing w:before="100" w:beforeAutospacing="1" w:after="100" w:afterAutospacing="1" w:line="240" w:lineRule="auto"/>
              <w:ind w:left="225" w:right="150"/>
              <w:jc w:val="both"/>
              <w:rPr>
                <w:rFonts w:ascii="Arial" w:eastAsia="Times New Roman" w:hAnsi="Arial" w:cs="Arial"/>
                <w:color w:val="333333"/>
                <w:sz w:val="21"/>
                <w:szCs w:val="21"/>
              </w:rPr>
            </w:pPr>
            <w:r w:rsidRPr="004C2BA8">
              <w:rPr>
                <w:rFonts w:ascii="Arial" w:eastAsia="Times New Roman" w:hAnsi="Arial" w:cs="Arial"/>
                <w:color w:val="333333"/>
                <w:sz w:val="21"/>
                <w:szCs w:val="21"/>
              </w:rPr>
              <w:t xml:space="preserve">Контакт тахометра с </w:t>
            </w:r>
            <w:proofErr w:type="spellStart"/>
            <w:proofErr w:type="gramStart"/>
            <w:r w:rsidRPr="004C2BA8">
              <w:rPr>
                <w:rFonts w:ascii="Arial" w:eastAsia="Times New Roman" w:hAnsi="Arial" w:cs="Arial"/>
                <w:color w:val="333333"/>
                <w:sz w:val="21"/>
                <w:szCs w:val="21"/>
              </w:rPr>
              <w:t>маркиров</w:t>
            </w:r>
            <w:proofErr w:type="spellEnd"/>
            <w:r w:rsidRPr="004C2BA8">
              <w:rPr>
                <w:rFonts w:ascii="Arial" w:eastAsia="Times New Roman" w:hAnsi="Arial" w:cs="Arial"/>
                <w:color w:val="333333"/>
                <w:sz w:val="21"/>
                <w:szCs w:val="21"/>
              </w:rPr>
              <w:t xml:space="preserve"> кой</w:t>
            </w:r>
            <w:proofErr w:type="gramEnd"/>
            <w:r w:rsidRPr="004C2BA8">
              <w:rPr>
                <w:rFonts w:ascii="Arial" w:eastAsia="Times New Roman" w:hAnsi="Arial" w:cs="Arial"/>
                <w:color w:val="333333"/>
                <w:sz w:val="21"/>
                <w:szCs w:val="21"/>
              </w:rPr>
              <w:t xml:space="preserve"> SEND (сигнал) подключается к любому из двух проводов, идущих от генератора к выпрямителю, например, от контактов контроллера газ/реверс. Напряжение переменного тока на этом контакте должно быть не менее 5В. Цвет проводов, используемых для подключения контакта SEND, может быть раз личным у разных производителей подвесных моторов. Обычно один из этих проводов имеет следующие цвета:</w:t>
            </w:r>
          </w:p>
          <w:p w:rsidR="004C2BA8" w:rsidRPr="004C2BA8" w:rsidRDefault="004C2BA8" w:rsidP="004C2BA8">
            <w:pPr>
              <w:numPr>
                <w:ilvl w:val="1"/>
                <w:numId w:val="2"/>
              </w:numPr>
              <w:spacing w:before="100" w:beforeAutospacing="1" w:after="100" w:afterAutospacing="1" w:line="240" w:lineRule="auto"/>
              <w:ind w:left="450" w:right="300"/>
              <w:jc w:val="both"/>
              <w:rPr>
                <w:rFonts w:ascii="Arial" w:eastAsia="Times New Roman" w:hAnsi="Arial" w:cs="Arial"/>
                <w:color w:val="333333"/>
                <w:sz w:val="21"/>
                <w:szCs w:val="21"/>
              </w:rPr>
            </w:pPr>
            <w:proofErr w:type="spellStart"/>
            <w:r w:rsidRPr="004C2BA8">
              <w:rPr>
                <w:rFonts w:ascii="Arial" w:eastAsia="Times New Roman" w:hAnsi="Arial" w:cs="Arial"/>
                <w:color w:val="333333"/>
                <w:sz w:val="21"/>
                <w:szCs w:val="21"/>
              </w:rPr>
              <w:t>Mercury</w:t>
            </w:r>
            <w:proofErr w:type="spellEnd"/>
            <w:r w:rsidRPr="004C2BA8">
              <w:rPr>
                <w:rFonts w:ascii="Arial" w:eastAsia="Times New Roman" w:hAnsi="Arial" w:cs="Arial"/>
                <w:color w:val="333333"/>
                <w:sz w:val="21"/>
                <w:szCs w:val="21"/>
              </w:rPr>
              <w:t xml:space="preserve"> - жёлтый, жёлто-серый;</w:t>
            </w:r>
          </w:p>
          <w:p w:rsidR="004C2BA8" w:rsidRPr="004C2BA8" w:rsidRDefault="004C2BA8" w:rsidP="004C2BA8">
            <w:pPr>
              <w:numPr>
                <w:ilvl w:val="1"/>
                <w:numId w:val="2"/>
              </w:numPr>
              <w:spacing w:before="100" w:beforeAutospacing="1" w:after="100" w:afterAutospacing="1" w:line="240" w:lineRule="auto"/>
              <w:ind w:left="450" w:right="300"/>
              <w:jc w:val="both"/>
              <w:rPr>
                <w:rFonts w:ascii="Arial" w:eastAsia="Times New Roman" w:hAnsi="Arial" w:cs="Arial"/>
                <w:color w:val="333333"/>
                <w:sz w:val="21"/>
                <w:szCs w:val="21"/>
              </w:rPr>
            </w:pPr>
            <w:proofErr w:type="spellStart"/>
            <w:r w:rsidRPr="004C2BA8">
              <w:rPr>
                <w:rFonts w:ascii="Arial" w:eastAsia="Times New Roman" w:hAnsi="Arial" w:cs="Arial"/>
                <w:color w:val="333333"/>
                <w:sz w:val="21"/>
                <w:szCs w:val="21"/>
              </w:rPr>
              <w:t>Johnson</w:t>
            </w:r>
            <w:proofErr w:type="spellEnd"/>
            <w:r w:rsidRPr="004C2BA8">
              <w:rPr>
                <w:rFonts w:ascii="Arial" w:eastAsia="Times New Roman" w:hAnsi="Arial" w:cs="Arial"/>
                <w:color w:val="333333"/>
                <w:sz w:val="21"/>
                <w:szCs w:val="21"/>
              </w:rPr>
              <w:t>/</w:t>
            </w:r>
            <w:proofErr w:type="spellStart"/>
            <w:r w:rsidRPr="004C2BA8">
              <w:rPr>
                <w:rFonts w:ascii="Arial" w:eastAsia="Times New Roman" w:hAnsi="Arial" w:cs="Arial"/>
                <w:color w:val="333333"/>
                <w:sz w:val="21"/>
                <w:szCs w:val="21"/>
              </w:rPr>
              <w:t>Evinrude</w:t>
            </w:r>
            <w:proofErr w:type="spellEnd"/>
            <w:r w:rsidRPr="004C2BA8">
              <w:rPr>
                <w:rFonts w:ascii="Arial" w:eastAsia="Times New Roman" w:hAnsi="Arial" w:cs="Arial"/>
                <w:color w:val="333333"/>
                <w:sz w:val="21"/>
                <w:szCs w:val="21"/>
              </w:rPr>
              <w:t xml:space="preserve"> - жёлтый, жёлто-серый, жёлто-голубой;</w:t>
            </w:r>
          </w:p>
          <w:p w:rsidR="004C2BA8" w:rsidRPr="004C2BA8" w:rsidRDefault="004C2BA8" w:rsidP="004C2BA8">
            <w:pPr>
              <w:numPr>
                <w:ilvl w:val="1"/>
                <w:numId w:val="2"/>
              </w:numPr>
              <w:spacing w:before="100" w:beforeAutospacing="1" w:after="100" w:afterAutospacing="1" w:line="240" w:lineRule="auto"/>
              <w:ind w:left="450" w:right="300"/>
              <w:jc w:val="both"/>
              <w:rPr>
                <w:rFonts w:ascii="Arial" w:eastAsia="Times New Roman" w:hAnsi="Arial" w:cs="Arial"/>
                <w:color w:val="333333"/>
                <w:sz w:val="21"/>
                <w:szCs w:val="21"/>
              </w:rPr>
            </w:pPr>
            <w:proofErr w:type="spellStart"/>
            <w:r w:rsidRPr="004C2BA8">
              <w:rPr>
                <w:rFonts w:ascii="Arial" w:eastAsia="Times New Roman" w:hAnsi="Arial" w:cs="Arial"/>
                <w:color w:val="333333"/>
                <w:sz w:val="21"/>
                <w:szCs w:val="21"/>
              </w:rPr>
              <w:t>Yamaha</w:t>
            </w:r>
            <w:proofErr w:type="spellEnd"/>
            <w:r w:rsidRPr="004C2BA8">
              <w:rPr>
                <w:rFonts w:ascii="Arial" w:eastAsia="Times New Roman" w:hAnsi="Arial" w:cs="Arial"/>
                <w:color w:val="333333"/>
                <w:sz w:val="21"/>
                <w:szCs w:val="21"/>
              </w:rPr>
              <w:t xml:space="preserve"> - зелёный;</w:t>
            </w:r>
          </w:p>
          <w:p w:rsidR="004C2BA8" w:rsidRPr="004C2BA8" w:rsidRDefault="004C2BA8" w:rsidP="004C2BA8">
            <w:pPr>
              <w:numPr>
                <w:ilvl w:val="1"/>
                <w:numId w:val="2"/>
              </w:numPr>
              <w:spacing w:before="100" w:beforeAutospacing="1" w:after="100" w:afterAutospacing="1" w:line="240" w:lineRule="auto"/>
              <w:ind w:left="450" w:right="300"/>
              <w:jc w:val="both"/>
              <w:rPr>
                <w:rFonts w:ascii="Arial" w:eastAsia="Times New Roman" w:hAnsi="Arial" w:cs="Arial"/>
                <w:color w:val="333333"/>
                <w:sz w:val="21"/>
                <w:szCs w:val="21"/>
              </w:rPr>
            </w:pPr>
            <w:proofErr w:type="spellStart"/>
            <w:r w:rsidRPr="004C2BA8">
              <w:rPr>
                <w:rFonts w:ascii="Arial" w:eastAsia="Times New Roman" w:hAnsi="Arial" w:cs="Arial"/>
                <w:color w:val="333333"/>
                <w:sz w:val="21"/>
                <w:szCs w:val="21"/>
              </w:rPr>
              <w:t>Nissan</w:t>
            </w:r>
            <w:proofErr w:type="spellEnd"/>
            <w:r w:rsidRPr="004C2BA8">
              <w:rPr>
                <w:rFonts w:ascii="Arial" w:eastAsia="Times New Roman" w:hAnsi="Arial" w:cs="Arial"/>
                <w:color w:val="333333"/>
                <w:sz w:val="21"/>
                <w:szCs w:val="21"/>
              </w:rPr>
              <w:t>/</w:t>
            </w:r>
            <w:proofErr w:type="spellStart"/>
            <w:r w:rsidRPr="004C2BA8">
              <w:rPr>
                <w:rFonts w:ascii="Arial" w:eastAsia="Times New Roman" w:hAnsi="Arial" w:cs="Arial"/>
                <w:color w:val="333333"/>
                <w:sz w:val="21"/>
                <w:szCs w:val="21"/>
              </w:rPr>
              <w:t>Tohatsu</w:t>
            </w:r>
            <w:proofErr w:type="spellEnd"/>
            <w:r w:rsidRPr="004C2BA8">
              <w:rPr>
                <w:rFonts w:ascii="Arial" w:eastAsia="Times New Roman" w:hAnsi="Arial" w:cs="Arial"/>
                <w:color w:val="333333"/>
                <w:sz w:val="21"/>
                <w:szCs w:val="21"/>
              </w:rPr>
              <w:t>/</w:t>
            </w:r>
            <w:proofErr w:type="spellStart"/>
            <w:r w:rsidRPr="004C2BA8">
              <w:rPr>
                <w:rFonts w:ascii="Arial" w:eastAsia="Times New Roman" w:hAnsi="Arial" w:cs="Arial"/>
                <w:color w:val="333333"/>
                <w:sz w:val="21"/>
                <w:szCs w:val="21"/>
              </w:rPr>
              <w:t>Suzuki</w:t>
            </w:r>
            <w:proofErr w:type="spellEnd"/>
            <w:r w:rsidRPr="004C2BA8">
              <w:rPr>
                <w:rFonts w:ascii="Arial" w:eastAsia="Times New Roman" w:hAnsi="Arial" w:cs="Arial"/>
                <w:color w:val="333333"/>
                <w:sz w:val="21"/>
                <w:szCs w:val="21"/>
              </w:rPr>
              <w:t xml:space="preserve"> - жёлтый;</w:t>
            </w:r>
          </w:p>
          <w:p w:rsidR="004C2BA8" w:rsidRPr="004C2BA8" w:rsidRDefault="004C2BA8" w:rsidP="004C2BA8">
            <w:pPr>
              <w:numPr>
                <w:ilvl w:val="1"/>
                <w:numId w:val="2"/>
              </w:numPr>
              <w:spacing w:before="100" w:beforeAutospacing="1" w:after="100" w:afterAutospacing="1" w:line="240" w:lineRule="auto"/>
              <w:ind w:left="450" w:right="300"/>
              <w:jc w:val="both"/>
              <w:rPr>
                <w:rFonts w:ascii="Arial" w:eastAsia="Times New Roman" w:hAnsi="Arial" w:cs="Arial"/>
                <w:color w:val="333333"/>
                <w:sz w:val="21"/>
                <w:szCs w:val="21"/>
              </w:rPr>
            </w:pPr>
            <w:proofErr w:type="spellStart"/>
            <w:r w:rsidRPr="004C2BA8">
              <w:rPr>
                <w:rFonts w:ascii="Arial" w:eastAsia="Times New Roman" w:hAnsi="Arial" w:cs="Arial"/>
                <w:color w:val="333333"/>
                <w:sz w:val="21"/>
                <w:szCs w:val="21"/>
              </w:rPr>
              <w:t>Honda</w:t>
            </w:r>
            <w:proofErr w:type="spellEnd"/>
            <w:r w:rsidRPr="004C2BA8">
              <w:rPr>
                <w:rFonts w:ascii="Arial" w:eastAsia="Times New Roman" w:hAnsi="Arial" w:cs="Arial"/>
                <w:color w:val="333333"/>
                <w:sz w:val="21"/>
                <w:szCs w:val="21"/>
              </w:rPr>
              <w:t xml:space="preserve"> - серый;</w:t>
            </w:r>
          </w:p>
        </w:tc>
        <w:tc>
          <w:tcPr>
            <w:tcW w:w="0" w:type="auto"/>
            <w:vAlign w:val="center"/>
            <w:hideMark/>
          </w:tcPr>
          <w:p w:rsidR="004C2BA8" w:rsidRPr="004C2BA8" w:rsidRDefault="004C2BA8" w:rsidP="004C2B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>
                  <wp:extent cx="5448300" cy="4286250"/>
                  <wp:effectExtent l="19050" t="0" r="0" b="0"/>
                  <wp:docPr id="2" name="Рисунок 1" descr="подключение тахометра к лодочному мотору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подключение тахометра к лодочному мотору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448300" cy="42862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4C2BA8" w:rsidRPr="004C2BA8" w:rsidRDefault="004C2BA8" w:rsidP="004C2BA8">
      <w:pPr>
        <w:numPr>
          <w:ilvl w:val="0"/>
          <w:numId w:val="3"/>
        </w:numPr>
        <w:spacing w:before="100" w:beforeAutospacing="1" w:after="100" w:afterAutospacing="1" w:line="240" w:lineRule="auto"/>
        <w:ind w:left="225" w:right="150"/>
        <w:jc w:val="both"/>
        <w:rPr>
          <w:rFonts w:ascii="Arial" w:eastAsia="Times New Roman" w:hAnsi="Arial" w:cs="Arial"/>
          <w:color w:val="333333"/>
          <w:sz w:val="21"/>
          <w:szCs w:val="21"/>
        </w:rPr>
      </w:pPr>
      <w:r w:rsidRPr="004C2BA8">
        <w:rPr>
          <w:rFonts w:ascii="Arial" w:eastAsia="Times New Roman" w:hAnsi="Arial" w:cs="Arial"/>
          <w:color w:val="333333"/>
          <w:sz w:val="21"/>
          <w:szCs w:val="21"/>
        </w:rPr>
        <w:lastRenderedPageBreak/>
        <w:t>На задней стороне тахометра расположен переключатель полюсов со значком в виде стрелки. Этот переключатель должен быть установлен в положение соответствующее количеству полюсов генератора подключаемого двигателя. Для определения количества полюсов используйте таблицу 1 и техническую документацию подключаемого двигателя.</w:t>
      </w:r>
    </w:p>
    <w:p w:rsidR="004C2BA8" w:rsidRPr="004C2BA8" w:rsidRDefault="004C2BA8" w:rsidP="004C2BA8">
      <w:pPr>
        <w:numPr>
          <w:ilvl w:val="0"/>
          <w:numId w:val="3"/>
        </w:numPr>
        <w:spacing w:before="100" w:beforeAutospacing="1" w:after="100" w:afterAutospacing="1" w:line="240" w:lineRule="auto"/>
        <w:ind w:left="225" w:right="150"/>
        <w:jc w:val="both"/>
        <w:rPr>
          <w:rFonts w:ascii="Arial" w:eastAsia="Times New Roman" w:hAnsi="Arial" w:cs="Arial"/>
          <w:color w:val="333333"/>
          <w:sz w:val="21"/>
          <w:szCs w:val="21"/>
        </w:rPr>
      </w:pPr>
      <w:r w:rsidRPr="004C2BA8">
        <w:rPr>
          <w:rFonts w:ascii="Arial" w:eastAsia="Times New Roman" w:hAnsi="Arial" w:cs="Arial"/>
          <w:color w:val="333333"/>
          <w:sz w:val="21"/>
          <w:szCs w:val="21"/>
        </w:rPr>
        <w:t>У некоторых моделей двигателей "</w:t>
      </w:r>
      <w:proofErr w:type="spellStart"/>
      <w:r w:rsidRPr="004C2BA8">
        <w:rPr>
          <w:rFonts w:ascii="Arial" w:eastAsia="Times New Roman" w:hAnsi="Arial" w:cs="Arial"/>
          <w:color w:val="333333"/>
          <w:sz w:val="21"/>
          <w:szCs w:val="21"/>
        </w:rPr>
        <w:t>Johnson</w:t>
      </w:r>
      <w:proofErr w:type="spellEnd"/>
      <w:r w:rsidRPr="004C2BA8">
        <w:rPr>
          <w:rFonts w:ascii="Arial" w:eastAsia="Times New Roman" w:hAnsi="Arial" w:cs="Arial"/>
          <w:color w:val="333333"/>
          <w:sz w:val="21"/>
          <w:szCs w:val="21"/>
        </w:rPr>
        <w:t>/</w:t>
      </w:r>
      <w:proofErr w:type="spellStart"/>
      <w:r w:rsidRPr="004C2BA8">
        <w:rPr>
          <w:rFonts w:ascii="Arial" w:eastAsia="Times New Roman" w:hAnsi="Arial" w:cs="Arial"/>
          <w:color w:val="333333"/>
          <w:sz w:val="21"/>
          <w:szCs w:val="21"/>
        </w:rPr>
        <w:t>Evinrude</w:t>
      </w:r>
      <w:proofErr w:type="spellEnd"/>
      <w:r w:rsidRPr="004C2BA8">
        <w:rPr>
          <w:rFonts w:ascii="Arial" w:eastAsia="Times New Roman" w:hAnsi="Arial" w:cs="Arial"/>
          <w:color w:val="333333"/>
          <w:sz w:val="21"/>
          <w:szCs w:val="21"/>
        </w:rPr>
        <w:t>" (48, 88, 112 л.с. и других) может наблюдаться эффект сваливания стрелки тахометра к нулю на режиме выше 4000об/мин. Эту проблему можно устранить, добавив сопротивление более 2000 Ом в цепь между контактами "SEND" и "GND".</w:t>
      </w:r>
    </w:p>
    <w:p w:rsidR="004C2BA8" w:rsidRPr="004C2BA8" w:rsidRDefault="004C2BA8" w:rsidP="004C2BA8">
      <w:pPr>
        <w:numPr>
          <w:ilvl w:val="0"/>
          <w:numId w:val="3"/>
        </w:numPr>
        <w:spacing w:before="100" w:beforeAutospacing="1" w:after="100" w:afterAutospacing="1" w:line="240" w:lineRule="auto"/>
        <w:ind w:left="225" w:right="150"/>
        <w:jc w:val="both"/>
        <w:rPr>
          <w:rFonts w:ascii="Arial" w:eastAsia="Times New Roman" w:hAnsi="Arial" w:cs="Arial"/>
          <w:color w:val="333333"/>
          <w:sz w:val="21"/>
          <w:szCs w:val="21"/>
        </w:rPr>
      </w:pPr>
      <w:r w:rsidRPr="004C2BA8">
        <w:rPr>
          <w:rFonts w:ascii="Arial" w:eastAsia="Times New Roman" w:hAnsi="Arial" w:cs="Arial"/>
          <w:color w:val="333333"/>
          <w:sz w:val="21"/>
          <w:szCs w:val="21"/>
        </w:rPr>
        <w:t>Установка двух тахометров выполняется методом параллельного соединения. Контакт IGN одного тахометра соединяется с контактом IGN другого, контакт GND с контактом GND и так далее.</w:t>
      </w:r>
    </w:p>
    <w:p w:rsidR="004C2BA8" w:rsidRPr="004C2BA8" w:rsidRDefault="004C2BA8" w:rsidP="004C2BA8">
      <w:pPr>
        <w:numPr>
          <w:ilvl w:val="0"/>
          <w:numId w:val="3"/>
        </w:numPr>
        <w:spacing w:before="100" w:beforeAutospacing="1" w:after="100" w:afterAutospacing="1" w:line="240" w:lineRule="auto"/>
        <w:ind w:left="225" w:right="150"/>
        <w:jc w:val="both"/>
        <w:rPr>
          <w:rFonts w:ascii="Arial" w:eastAsia="Times New Roman" w:hAnsi="Arial" w:cs="Arial"/>
          <w:color w:val="333333"/>
          <w:sz w:val="21"/>
          <w:szCs w:val="21"/>
        </w:rPr>
      </w:pPr>
      <w:r w:rsidRPr="004C2BA8">
        <w:rPr>
          <w:rFonts w:ascii="Arial" w:eastAsia="Times New Roman" w:hAnsi="Arial" w:cs="Arial"/>
          <w:b/>
          <w:bCs/>
          <w:i/>
          <w:iCs/>
          <w:color w:val="333333"/>
          <w:sz w:val="21"/>
          <w:szCs w:val="21"/>
        </w:rPr>
        <w:t>Важно: Параллельная установка тахометров старых моделей и современных (2 и 3-контактных) тахометров может привести к некорректной работе.</w:t>
      </w:r>
    </w:p>
    <w:p w:rsidR="004C2BA8" w:rsidRPr="004C2BA8" w:rsidRDefault="004C2BA8" w:rsidP="004C2BA8">
      <w:pPr>
        <w:numPr>
          <w:ilvl w:val="0"/>
          <w:numId w:val="3"/>
        </w:numPr>
        <w:spacing w:before="100" w:beforeAutospacing="1" w:after="100" w:afterAutospacing="1" w:line="240" w:lineRule="auto"/>
        <w:ind w:left="225" w:right="150"/>
        <w:jc w:val="both"/>
        <w:rPr>
          <w:rFonts w:ascii="Arial" w:eastAsia="Times New Roman" w:hAnsi="Arial" w:cs="Arial"/>
          <w:color w:val="333333"/>
          <w:sz w:val="21"/>
          <w:szCs w:val="21"/>
        </w:rPr>
      </w:pPr>
      <w:r w:rsidRPr="004C2BA8">
        <w:rPr>
          <w:rFonts w:ascii="Arial" w:eastAsia="Times New Roman" w:hAnsi="Arial" w:cs="Arial"/>
          <w:b/>
          <w:bCs/>
          <w:i/>
          <w:iCs/>
          <w:color w:val="333333"/>
          <w:sz w:val="21"/>
          <w:szCs w:val="21"/>
        </w:rPr>
        <w:t xml:space="preserve">Важно: Во всех ситуациях, прежде чем выполнять </w:t>
      </w:r>
      <w:proofErr w:type="spellStart"/>
      <w:proofErr w:type="gramStart"/>
      <w:r w:rsidRPr="004C2BA8">
        <w:rPr>
          <w:rFonts w:ascii="Arial" w:eastAsia="Times New Roman" w:hAnsi="Arial" w:cs="Arial"/>
          <w:b/>
          <w:bCs/>
          <w:i/>
          <w:iCs/>
          <w:color w:val="333333"/>
          <w:sz w:val="21"/>
          <w:szCs w:val="21"/>
        </w:rPr>
        <w:t>электриче</w:t>
      </w:r>
      <w:proofErr w:type="spellEnd"/>
      <w:r w:rsidRPr="004C2BA8">
        <w:rPr>
          <w:rFonts w:ascii="Arial" w:eastAsia="Times New Roman" w:hAnsi="Arial" w:cs="Arial"/>
          <w:b/>
          <w:bCs/>
          <w:i/>
          <w:iCs/>
          <w:color w:val="333333"/>
          <w:sz w:val="21"/>
          <w:szCs w:val="21"/>
        </w:rPr>
        <w:t xml:space="preserve"> </w:t>
      </w:r>
      <w:proofErr w:type="spellStart"/>
      <w:r w:rsidRPr="004C2BA8">
        <w:rPr>
          <w:rFonts w:ascii="Arial" w:eastAsia="Times New Roman" w:hAnsi="Arial" w:cs="Arial"/>
          <w:b/>
          <w:bCs/>
          <w:i/>
          <w:iCs/>
          <w:color w:val="333333"/>
          <w:sz w:val="21"/>
          <w:szCs w:val="21"/>
        </w:rPr>
        <w:t>ские</w:t>
      </w:r>
      <w:proofErr w:type="spellEnd"/>
      <w:proofErr w:type="gramEnd"/>
      <w:r w:rsidRPr="004C2BA8">
        <w:rPr>
          <w:rFonts w:ascii="Arial" w:eastAsia="Times New Roman" w:hAnsi="Arial" w:cs="Arial"/>
          <w:b/>
          <w:bCs/>
          <w:i/>
          <w:iCs/>
          <w:color w:val="333333"/>
          <w:sz w:val="21"/>
          <w:szCs w:val="21"/>
        </w:rPr>
        <w:t xml:space="preserve"> подключения, следует отключать аккумуляторную батарею!</w:t>
      </w:r>
    </w:p>
    <w:p w:rsidR="004C2BA8" w:rsidRPr="004C2BA8" w:rsidRDefault="004C2BA8" w:rsidP="004C2BA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W w:w="14100" w:type="dxa"/>
        <w:jc w:val="center"/>
        <w:tblCellSpacing w:w="7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6625"/>
        <w:gridCol w:w="6217"/>
        <w:gridCol w:w="1258"/>
      </w:tblGrid>
      <w:tr w:rsidR="004C2BA8" w:rsidRPr="004C2BA8" w:rsidTr="004C2BA8">
        <w:trPr>
          <w:trHeight w:val="300"/>
          <w:tblCellSpacing w:w="7" w:type="dxa"/>
          <w:jc w:val="center"/>
        </w:trPr>
        <w:tc>
          <w:tcPr>
            <w:tcW w:w="4500" w:type="dxa"/>
            <w:shd w:val="clear" w:color="auto" w:fill="A0A0A0"/>
            <w:vAlign w:val="center"/>
            <w:hideMark/>
          </w:tcPr>
          <w:p w:rsidR="004C2BA8" w:rsidRPr="004C2BA8" w:rsidRDefault="004C2BA8" w:rsidP="004C2BA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</w:rPr>
            </w:pPr>
            <w:r w:rsidRPr="004C2BA8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Производитель. Год выпуска</w:t>
            </w:r>
          </w:p>
        </w:tc>
        <w:tc>
          <w:tcPr>
            <w:tcW w:w="8100" w:type="dxa"/>
            <w:shd w:val="clear" w:color="auto" w:fill="A0A0A0"/>
            <w:vAlign w:val="center"/>
            <w:hideMark/>
          </w:tcPr>
          <w:p w:rsidR="004C2BA8" w:rsidRPr="004C2BA8" w:rsidRDefault="004C2BA8" w:rsidP="004C2BA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</w:rPr>
            </w:pPr>
            <w:r w:rsidRPr="004C2BA8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Модель</w:t>
            </w:r>
          </w:p>
        </w:tc>
        <w:tc>
          <w:tcPr>
            <w:tcW w:w="1500" w:type="dxa"/>
            <w:shd w:val="clear" w:color="auto" w:fill="A0A0A0"/>
            <w:vAlign w:val="center"/>
            <w:hideMark/>
          </w:tcPr>
          <w:p w:rsidR="004C2BA8" w:rsidRPr="004C2BA8" w:rsidRDefault="004C2BA8" w:rsidP="004C2BA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</w:rPr>
            </w:pPr>
            <w:r w:rsidRPr="004C2BA8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Кол-во</w:t>
            </w:r>
            <w:r w:rsidRPr="004C2BA8">
              <w:rPr>
                <w:rFonts w:ascii="Arial" w:eastAsia="Times New Roman" w:hAnsi="Arial" w:cs="Arial"/>
                <w:b/>
                <w:bCs/>
                <w:color w:val="000000"/>
                <w:sz w:val="17"/>
              </w:rPr>
              <w:t> </w:t>
            </w:r>
            <w:r w:rsidRPr="004C2BA8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br/>
              <w:t>полюсов</w:t>
            </w:r>
            <w:r w:rsidRPr="004C2BA8">
              <w:rPr>
                <w:rFonts w:ascii="Arial" w:eastAsia="Times New Roman" w:hAnsi="Arial" w:cs="Arial"/>
                <w:b/>
                <w:bCs/>
                <w:color w:val="000000"/>
                <w:sz w:val="17"/>
              </w:rPr>
              <w:t> </w:t>
            </w:r>
            <w:r w:rsidRPr="004C2BA8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br/>
              <w:t>генератора</w:t>
            </w:r>
          </w:p>
        </w:tc>
      </w:tr>
      <w:tr w:rsidR="004C2BA8" w:rsidRPr="004C2BA8" w:rsidTr="004C2BA8">
        <w:trPr>
          <w:tblCellSpacing w:w="7" w:type="dxa"/>
          <w:jc w:val="center"/>
        </w:trPr>
        <w:tc>
          <w:tcPr>
            <w:tcW w:w="0" w:type="auto"/>
            <w:vMerge w:val="restart"/>
            <w:shd w:val="clear" w:color="auto" w:fill="E0E0E0"/>
            <w:vAlign w:val="center"/>
            <w:hideMark/>
          </w:tcPr>
          <w:p w:rsidR="004C2BA8" w:rsidRPr="004C2BA8" w:rsidRDefault="004C2BA8" w:rsidP="004C2BA8">
            <w:pPr>
              <w:spacing w:before="45" w:after="45" w:line="240" w:lineRule="auto"/>
              <w:ind w:left="150" w:right="150"/>
              <w:jc w:val="both"/>
              <w:rPr>
                <w:rFonts w:ascii="Arial" w:eastAsia="Times New Roman" w:hAnsi="Arial" w:cs="Arial"/>
                <w:color w:val="101010"/>
                <w:sz w:val="21"/>
                <w:szCs w:val="21"/>
              </w:rPr>
            </w:pPr>
            <w:proofErr w:type="spellStart"/>
            <w:r w:rsidRPr="004C2BA8">
              <w:rPr>
                <w:rFonts w:ascii="Arial" w:eastAsia="Times New Roman" w:hAnsi="Arial" w:cs="Arial"/>
                <w:b/>
                <w:bCs/>
                <w:color w:val="101010"/>
                <w:sz w:val="21"/>
                <w:szCs w:val="21"/>
              </w:rPr>
              <w:t>Chrysler</w:t>
            </w:r>
            <w:proofErr w:type="spellEnd"/>
            <w:r w:rsidRPr="004C2BA8">
              <w:rPr>
                <w:rFonts w:ascii="Arial" w:eastAsia="Times New Roman" w:hAnsi="Arial" w:cs="Arial"/>
                <w:color w:val="101010"/>
                <w:sz w:val="21"/>
              </w:rPr>
              <w:t> </w:t>
            </w:r>
            <w:r w:rsidRPr="004C2BA8">
              <w:rPr>
                <w:rFonts w:ascii="Arial" w:eastAsia="Times New Roman" w:hAnsi="Arial" w:cs="Arial"/>
                <w:color w:val="101010"/>
                <w:sz w:val="21"/>
                <w:szCs w:val="21"/>
              </w:rPr>
              <w:t xml:space="preserve">1968 </w:t>
            </w:r>
            <w:r>
              <w:rPr>
                <w:rFonts w:ascii="Arial" w:eastAsia="Times New Roman" w:hAnsi="Arial" w:cs="Arial"/>
                <w:color w:val="101010"/>
                <w:sz w:val="21"/>
                <w:szCs w:val="21"/>
              </w:rPr>
              <w:t>–</w:t>
            </w:r>
            <w:r w:rsidRPr="004C2BA8">
              <w:rPr>
                <w:rFonts w:ascii="Arial" w:eastAsia="Times New Roman" w:hAnsi="Arial" w:cs="Arial"/>
                <w:color w:val="101010"/>
                <w:sz w:val="21"/>
                <w:szCs w:val="21"/>
              </w:rPr>
              <w:t xml:space="preserve"> 1983</w:t>
            </w:r>
          </w:p>
        </w:tc>
        <w:tc>
          <w:tcPr>
            <w:tcW w:w="0" w:type="auto"/>
            <w:shd w:val="clear" w:color="auto" w:fill="E0E0E0"/>
            <w:vAlign w:val="center"/>
            <w:hideMark/>
          </w:tcPr>
          <w:p w:rsidR="004C2BA8" w:rsidRPr="004C2BA8" w:rsidRDefault="004C2BA8" w:rsidP="004C2BA8">
            <w:pPr>
              <w:spacing w:before="75" w:after="60" w:line="240" w:lineRule="auto"/>
              <w:ind w:left="75" w:right="75"/>
              <w:jc w:val="both"/>
              <w:rPr>
                <w:rFonts w:ascii="Arial" w:eastAsia="Times New Roman" w:hAnsi="Arial" w:cs="Arial"/>
                <w:color w:val="010101"/>
                <w:sz w:val="15"/>
                <w:szCs w:val="15"/>
              </w:rPr>
            </w:pPr>
            <w:r w:rsidRPr="004C2BA8">
              <w:rPr>
                <w:rFonts w:ascii="Arial" w:eastAsia="Times New Roman" w:hAnsi="Arial" w:cs="Arial"/>
                <w:color w:val="010101"/>
                <w:sz w:val="15"/>
                <w:szCs w:val="15"/>
              </w:rPr>
              <w:t>35 л.с., 70 л.</w:t>
            </w:r>
            <w:proofErr w:type="gramStart"/>
            <w:r w:rsidRPr="004C2BA8">
              <w:rPr>
                <w:rFonts w:ascii="Arial" w:eastAsia="Times New Roman" w:hAnsi="Arial" w:cs="Arial"/>
                <w:color w:val="010101"/>
                <w:sz w:val="15"/>
                <w:szCs w:val="15"/>
              </w:rPr>
              <w:t>с</w:t>
            </w:r>
            <w:proofErr w:type="gramEnd"/>
            <w:r w:rsidRPr="004C2BA8">
              <w:rPr>
                <w:rFonts w:ascii="Arial" w:eastAsia="Times New Roman" w:hAnsi="Arial" w:cs="Arial"/>
                <w:color w:val="010101"/>
                <w:sz w:val="15"/>
                <w:szCs w:val="15"/>
              </w:rPr>
              <w:t>. и более.</w:t>
            </w:r>
          </w:p>
        </w:tc>
        <w:tc>
          <w:tcPr>
            <w:tcW w:w="0" w:type="auto"/>
            <w:shd w:val="clear" w:color="auto" w:fill="E0E0E0"/>
            <w:vAlign w:val="center"/>
            <w:hideMark/>
          </w:tcPr>
          <w:p w:rsidR="004C2BA8" w:rsidRPr="004C2BA8" w:rsidRDefault="004C2BA8" w:rsidP="004C2BA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</w:rPr>
            </w:pPr>
            <w:r w:rsidRPr="004C2BA8">
              <w:rPr>
                <w:rFonts w:ascii="Arial" w:eastAsia="Times New Roman" w:hAnsi="Arial" w:cs="Arial"/>
                <w:color w:val="000000"/>
                <w:sz w:val="17"/>
                <w:szCs w:val="17"/>
              </w:rPr>
              <w:t>12</w:t>
            </w:r>
          </w:p>
        </w:tc>
      </w:tr>
      <w:tr w:rsidR="004C2BA8" w:rsidRPr="004C2BA8" w:rsidTr="004C2BA8">
        <w:trPr>
          <w:tblCellSpacing w:w="7" w:type="dxa"/>
          <w:jc w:val="center"/>
        </w:trPr>
        <w:tc>
          <w:tcPr>
            <w:tcW w:w="0" w:type="auto"/>
            <w:vMerge/>
            <w:shd w:val="clear" w:color="auto" w:fill="E0E0E0"/>
            <w:vAlign w:val="center"/>
            <w:hideMark/>
          </w:tcPr>
          <w:p w:rsidR="004C2BA8" w:rsidRPr="004C2BA8" w:rsidRDefault="004C2BA8" w:rsidP="004C2BA8">
            <w:pPr>
              <w:spacing w:after="0" w:line="240" w:lineRule="auto"/>
              <w:rPr>
                <w:rFonts w:ascii="Arial" w:eastAsia="Times New Roman" w:hAnsi="Arial" w:cs="Arial"/>
                <w:color w:val="101010"/>
                <w:sz w:val="21"/>
                <w:szCs w:val="21"/>
              </w:rPr>
            </w:pPr>
          </w:p>
        </w:tc>
        <w:tc>
          <w:tcPr>
            <w:tcW w:w="0" w:type="auto"/>
            <w:shd w:val="clear" w:color="auto" w:fill="E0E0E0"/>
            <w:vAlign w:val="center"/>
            <w:hideMark/>
          </w:tcPr>
          <w:p w:rsidR="004C2BA8" w:rsidRPr="004C2BA8" w:rsidRDefault="004C2BA8" w:rsidP="004C2BA8">
            <w:pPr>
              <w:spacing w:before="75" w:after="60" w:line="240" w:lineRule="auto"/>
              <w:ind w:left="75" w:right="75"/>
              <w:jc w:val="both"/>
              <w:rPr>
                <w:rFonts w:ascii="Arial" w:eastAsia="Times New Roman" w:hAnsi="Arial" w:cs="Arial"/>
                <w:color w:val="010101"/>
                <w:sz w:val="15"/>
                <w:szCs w:val="15"/>
              </w:rPr>
            </w:pPr>
            <w:r w:rsidRPr="004C2BA8">
              <w:rPr>
                <w:rFonts w:ascii="Arial" w:eastAsia="Times New Roman" w:hAnsi="Arial" w:cs="Arial"/>
                <w:color w:val="010101"/>
                <w:sz w:val="15"/>
                <w:szCs w:val="15"/>
              </w:rPr>
              <w:t>55 л.с. и 60 л.с. (см. примечание "</w:t>
            </w:r>
            <w:proofErr w:type="spellStart"/>
            <w:r w:rsidRPr="004C2BA8">
              <w:rPr>
                <w:rFonts w:ascii="Arial" w:eastAsia="Times New Roman" w:hAnsi="Arial" w:cs="Arial"/>
                <w:color w:val="010101"/>
                <w:sz w:val="15"/>
                <w:szCs w:val="15"/>
              </w:rPr>
              <w:t>f</w:t>
            </w:r>
            <w:proofErr w:type="spellEnd"/>
            <w:r w:rsidRPr="004C2BA8">
              <w:rPr>
                <w:rFonts w:ascii="Arial" w:eastAsia="Times New Roman" w:hAnsi="Arial" w:cs="Arial"/>
                <w:color w:val="010101"/>
                <w:sz w:val="15"/>
                <w:szCs w:val="15"/>
              </w:rPr>
              <w:t>").</w:t>
            </w:r>
          </w:p>
        </w:tc>
        <w:tc>
          <w:tcPr>
            <w:tcW w:w="0" w:type="auto"/>
            <w:shd w:val="clear" w:color="auto" w:fill="E0E0E0"/>
            <w:vAlign w:val="center"/>
            <w:hideMark/>
          </w:tcPr>
          <w:p w:rsidR="004C2BA8" w:rsidRPr="004C2BA8" w:rsidRDefault="004C2BA8" w:rsidP="004C2BA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</w:rPr>
            </w:pPr>
            <w:r w:rsidRPr="004C2BA8">
              <w:rPr>
                <w:rFonts w:ascii="Arial" w:eastAsia="Times New Roman" w:hAnsi="Arial" w:cs="Arial"/>
                <w:color w:val="000000"/>
                <w:sz w:val="17"/>
                <w:szCs w:val="17"/>
              </w:rPr>
              <w:t>20</w:t>
            </w:r>
          </w:p>
        </w:tc>
      </w:tr>
      <w:tr w:rsidR="004C2BA8" w:rsidRPr="004C2BA8" w:rsidTr="004C2BA8">
        <w:trPr>
          <w:tblCellSpacing w:w="7" w:type="dxa"/>
          <w:jc w:val="center"/>
        </w:trPr>
        <w:tc>
          <w:tcPr>
            <w:tcW w:w="0" w:type="auto"/>
            <w:vMerge w:val="restart"/>
            <w:shd w:val="clear" w:color="auto" w:fill="E0E0E0"/>
            <w:vAlign w:val="center"/>
            <w:hideMark/>
          </w:tcPr>
          <w:p w:rsidR="004C2BA8" w:rsidRPr="004C2BA8" w:rsidRDefault="004C2BA8" w:rsidP="004C2BA8">
            <w:pPr>
              <w:spacing w:before="45" w:after="45" w:line="240" w:lineRule="auto"/>
              <w:ind w:left="150" w:right="150"/>
              <w:jc w:val="both"/>
              <w:rPr>
                <w:rFonts w:ascii="Arial" w:eastAsia="Times New Roman" w:hAnsi="Arial" w:cs="Arial"/>
                <w:color w:val="101010"/>
                <w:sz w:val="21"/>
                <w:szCs w:val="21"/>
              </w:rPr>
            </w:pPr>
            <w:proofErr w:type="spellStart"/>
            <w:r w:rsidRPr="004C2BA8">
              <w:rPr>
                <w:rFonts w:ascii="Arial" w:eastAsia="Times New Roman" w:hAnsi="Arial" w:cs="Arial"/>
                <w:b/>
                <w:bCs/>
                <w:color w:val="101010"/>
                <w:sz w:val="21"/>
                <w:szCs w:val="21"/>
              </w:rPr>
              <w:t>Force</w:t>
            </w:r>
            <w:proofErr w:type="spellEnd"/>
            <w:r w:rsidRPr="004C2BA8">
              <w:rPr>
                <w:rFonts w:ascii="Arial" w:eastAsia="Times New Roman" w:hAnsi="Arial" w:cs="Arial"/>
                <w:color w:val="101010"/>
                <w:sz w:val="21"/>
              </w:rPr>
              <w:t> </w:t>
            </w:r>
            <w:r w:rsidRPr="004C2BA8">
              <w:rPr>
                <w:rFonts w:ascii="Arial" w:eastAsia="Times New Roman" w:hAnsi="Arial" w:cs="Arial"/>
                <w:color w:val="101010"/>
                <w:sz w:val="21"/>
                <w:szCs w:val="21"/>
              </w:rPr>
              <w:t xml:space="preserve">1984 </w:t>
            </w:r>
            <w:r>
              <w:rPr>
                <w:rFonts w:ascii="Arial" w:eastAsia="Times New Roman" w:hAnsi="Arial" w:cs="Arial"/>
                <w:color w:val="101010"/>
                <w:sz w:val="21"/>
                <w:szCs w:val="21"/>
              </w:rPr>
              <w:t>–</w:t>
            </w:r>
            <w:r w:rsidRPr="004C2BA8">
              <w:rPr>
                <w:rFonts w:ascii="Arial" w:eastAsia="Times New Roman" w:hAnsi="Arial" w:cs="Arial"/>
                <w:color w:val="101010"/>
                <w:sz w:val="21"/>
                <w:szCs w:val="21"/>
              </w:rPr>
              <w:t xml:space="preserve"> 1999</w:t>
            </w:r>
          </w:p>
          <w:p w:rsidR="004C2BA8" w:rsidRPr="004C2BA8" w:rsidRDefault="004C2BA8" w:rsidP="004C2BA8">
            <w:pPr>
              <w:spacing w:before="75" w:after="60" w:line="240" w:lineRule="auto"/>
              <w:ind w:left="75" w:right="75"/>
              <w:jc w:val="both"/>
              <w:rPr>
                <w:rFonts w:ascii="Arial" w:eastAsia="Times New Roman" w:hAnsi="Arial" w:cs="Arial"/>
                <w:color w:val="010101"/>
                <w:sz w:val="15"/>
                <w:szCs w:val="15"/>
              </w:rPr>
            </w:pPr>
            <w:r w:rsidRPr="004C2BA8">
              <w:rPr>
                <w:rFonts w:ascii="Arial" w:eastAsia="Times New Roman" w:hAnsi="Arial" w:cs="Arial"/>
                <w:color w:val="010101"/>
                <w:sz w:val="15"/>
                <w:szCs w:val="15"/>
              </w:rPr>
              <w:t>Некоторые модели ранних годов выпуска имеют</w:t>
            </w:r>
            <w:r w:rsidRPr="004C2BA8">
              <w:rPr>
                <w:rFonts w:ascii="Arial" w:eastAsia="Times New Roman" w:hAnsi="Arial" w:cs="Arial"/>
                <w:color w:val="010101"/>
                <w:sz w:val="15"/>
              </w:rPr>
              <w:t> </w:t>
            </w:r>
            <w:r w:rsidRPr="004C2BA8">
              <w:rPr>
                <w:rFonts w:ascii="Arial" w:eastAsia="Times New Roman" w:hAnsi="Arial" w:cs="Arial"/>
                <w:color w:val="010101"/>
                <w:sz w:val="15"/>
                <w:szCs w:val="15"/>
              </w:rPr>
              <w:br/>
              <w:t>генератор с 20 полюсами (</w:t>
            </w:r>
            <w:proofErr w:type="gramStart"/>
            <w:r w:rsidRPr="004C2BA8">
              <w:rPr>
                <w:rFonts w:ascii="Arial" w:eastAsia="Times New Roman" w:hAnsi="Arial" w:cs="Arial"/>
                <w:color w:val="010101"/>
                <w:sz w:val="15"/>
                <w:szCs w:val="15"/>
              </w:rPr>
              <w:t>см</w:t>
            </w:r>
            <w:proofErr w:type="gramEnd"/>
            <w:r w:rsidRPr="004C2BA8">
              <w:rPr>
                <w:rFonts w:ascii="Arial" w:eastAsia="Times New Roman" w:hAnsi="Arial" w:cs="Arial"/>
                <w:color w:val="010101"/>
                <w:sz w:val="15"/>
                <w:szCs w:val="15"/>
              </w:rPr>
              <w:t>. примечание "</w:t>
            </w:r>
            <w:proofErr w:type="spellStart"/>
            <w:r w:rsidRPr="004C2BA8">
              <w:rPr>
                <w:rFonts w:ascii="Arial" w:eastAsia="Times New Roman" w:hAnsi="Arial" w:cs="Arial"/>
                <w:color w:val="010101"/>
                <w:sz w:val="15"/>
                <w:szCs w:val="15"/>
              </w:rPr>
              <w:t>f</w:t>
            </w:r>
            <w:proofErr w:type="spellEnd"/>
            <w:r w:rsidRPr="004C2BA8">
              <w:rPr>
                <w:rFonts w:ascii="Arial" w:eastAsia="Times New Roman" w:hAnsi="Arial" w:cs="Arial"/>
                <w:color w:val="010101"/>
                <w:sz w:val="15"/>
                <w:szCs w:val="15"/>
              </w:rPr>
              <w:t>").</w:t>
            </w:r>
          </w:p>
        </w:tc>
        <w:tc>
          <w:tcPr>
            <w:tcW w:w="0" w:type="auto"/>
            <w:shd w:val="clear" w:color="auto" w:fill="E0E0E0"/>
            <w:vAlign w:val="center"/>
            <w:hideMark/>
          </w:tcPr>
          <w:p w:rsidR="004C2BA8" w:rsidRPr="004C2BA8" w:rsidRDefault="004C2BA8" w:rsidP="004C2BA8">
            <w:pPr>
              <w:spacing w:before="75" w:after="60" w:line="240" w:lineRule="auto"/>
              <w:ind w:left="75" w:right="75"/>
              <w:jc w:val="both"/>
              <w:rPr>
                <w:rFonts w:ascii="Arial" w:eastAsia="Times New Roman" w:hAnsi="Arial" w:cs="Arial"/>
                <w:color w:val="010101"/>
                <w:sz w:val="15"/>
                <w:szCs w:val="15"/>
              </w:rPr>
            </w:pPr>
            <w:r w:rsidRPr="004C2BA8">
              <w:rPr>
                <w:rFonts w:ascii="Arial" w:eastAsia="Times New Roman" w:hAnsi="Arial" w:cs="Arial"/>
                <w:color w:val="010101"/>
                <w:sz w:val="15"/>
                <w:szCs w:val="15"/>
              </w:rPr>
              <w:t>50 л.с. выпуска до начала 1987 (модели</w:t>
            </w:r>
            <w:proofErr w:type="gramStart"/>
            <w:r w:rsidRPr="004C2BA8">
              <w:rPr>
                <w:rFonts w:ascii="Arial" w:eastAsia="Times New Roman" w:hAnsi="Arial" w:cs="Arial"/>
                <w:color w:val="010101"/>
                <w:sz w:val="15"/>
                <w:szCs w:val="15"/>
              </w:rPr>
              <w:t xml:space="preserve"> А</w:t>
            </w:r>
            <w:proofErr w:type="gramEnd"/>
            <w:r w:rsidRPr="004C2BA8">
              <w:rPr>
                <w:rFonts w:ascii="Arial" w:eastAsia="Times New Roman" w:hAnsi="Arial" w:cs="Arial"/>
                <w:color w:val="010101"/>
                <w:sz w:val="15"/>
                <w:szCs w:val="15"/>
              </w:rPr>
              <w:t>, В).</w:t>
            </w:r>
            <w:r w:rsidRPr="004C2BA8">
              <w:rPr>
                <w:rFonts w:ascii="Arial" w:eastAsia="Times New Roman" w:hAnsi="Arial" w:cs="Arial"/>
                <w:color w:val="010101"/>
                <w:sz w:val="15"/>
              </w:rPr>
              <w:t> </w:t>
            </w:r>
            <w:r w:rsidRPr="004C2BA8">
              <w:rPr>
                <w:rFonts w:ascii="Arial" w:eastAsia="Times New Roman" w:hAnsi="Arial" w:cs="Arial"/>
                <w:color w:val="010101"/>
                <w:sz w:val="15"/>
                <w:szCs w:val="15"/>
              </w:rPr>
              <w:br/>
              <w:t>35 л.с. 1986 и позднее.</w:t>
            </w:r>
            <w:r w:rsidRPr="004C2BA8">
              <w:rPr>
                <w:rFonts w:ascii="Arial" w:eastAsia="Times New Roman" w:hAnsi="Arial" w:cs="Arial"/>
                <w:color w:val="010101"/>
                <w:sz w:val="15"/>
              </w:rPr>
              <w:t> </w:t>
            </w:r>
            <w:r w:rsidRPr="004C2BA8">
              <w:rPr>
                <w:rFonts w:ascii="Arial" w:eastAsia="Times New Roman" w:hAnsi="Arial" w:cs="Arial"/>
                <w:color w:val="010101"/>
                <w:sz w:val="15"/>
                <w:szCs w:val="15"/>
              </w:rPr>
              <w:br/>
              <w:t>40 л.с. 1991 и позднее.</w:t>
            </w:r>
            <w:r w:rsidRPr="004C2BA8">
              <w:rPr>
                <w:rFonts w:ascii="Arial" w:eastAsia="Times New Roman" w:hAnsi="Arial" w:cs="Arial"/>
                <w:color w:val="010101"/>
                <w:sz w:val="15"/>
              </w:rPr>
              <w:t> </w:t>
            </w:r>
            <w:r w:rsidRPr="004C2BA8">
              <w:rPr>
                <w:rFonts w:ascii="Arial" w:eastAsia="Times New Roman" w:hAnsi="Arial" w:cs="Arial"/>
                <w:color w:val="010101"/>
                <w:sz w:val="15"/>
                <w:szCs w:val="15"/>
              </w:rPr>
              <w:br/>
              <w:t>50 л.с. 1992 модели "В" и позднее.</w:t>
            </w:r>
          </w:p>
        </w:tc>
        <w:tc>
          <w:tcPr>
            <w:tcW w:w="0" w:type="auto"/>
            <w:shd w:val="clear" w:color="auto" w:fill="E0E0E0"/>
            <w:vAlign w:val="center"/>
            <w:hideMark/>
          </w:tcPr>
          <w:p w:rsidR="004C2BA8" w:rsidRPr="004C2BA8" w:rsidRDefault="004C2BA8" w:rsidP="004C2BA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</w:rPr>
            </w:pPr>
            <w:r w:rsidRPr="004C2BA8">
              <w:rPr>
                <w:rFonts w:ascii="Arial" w:eastAsia="Times New Roman" w:hAnsi="Arial" w:cs="Arial"/>
                <w:color w:val="000000"/>
                <w:sz w:val="17"/>
                <w:szCs w:val="17"/>
              </w:rPr>
              <w:t>8</w:t>
            </w:r>
          </w:p>
        </w:tc>
      </w:tr>
      <w:tr w:rsidR="004C2BA8" w:rsidRPr="004C2BA8" w:rsidTr="004C2BA8">
        <w:trPr>
          <w:tblCellSpacing w:w="7" w:type="dxa"/>
          <w:jc w:val="center"/>
        </w:trPr>
        <w:tc>
          <w:tcPr>
            <w:tcW w:w="0" w:type="auto"/>
            <w:vMerge/>
            <w:shd w:val="clear" w:color="auto" w:fill="E0E0E0"/>
            <w:vAlign w:val="center"/>
            <w:hideMark/>
          </w:tcPr>
          <w:p w:rsidR="004C2BA8" w:rsidRPr="004C2BA8" w:rsidRDefault="004C2BA8" w:rsidP="004C2BA8">
            <w:pPr>
              <w:spacing w:after="0" w:line="240" w:lineRule="auto"/>
              <w:rPr>
                <w:rFonts w:ascii="Arial" w:eastAsia="Times New Roman" w:hAnsi="Arial" w:cs="Arial"/>
                <w:color w:val="010101"/>
                <w:sz w:val="15"/>
                <w:szCs w:val="15"/>
              </w:rPr>
            </w:pPr>
          </w:p>
        </w:tc>
        <w:tc>
          <w:tcPr>
            <w:tcW w:w="0" w:type="auto"/>
            <w:shd w:val="clear" w:color="auto" w:fill="E0E0E0"/>
            <w:vAlign w:val="center"/>
            <w:hideMark/>
          </w:tcPr>
          <w:p w:rsidR="004C2BA8" w:rsidRPr="004C2BA8" w:rsidRDefault="004C2BA8" w:rsidP="004C2BA8">
            <w:pPr>
              <w:spacing w:before="75" w:after="60" w:line="240" w:lineRule="auto"/>
              <w:ind w:left="75" w:right="75"/>
              <w:jc w:val="both"/>
              <w:rPr>
                <w:rFonts w:ascii="Arial" w:eastAsia="Times New Roman" w:hAnsi="Arial" w:cs="Arial"/>
                <w:color w:val="010101"/>
                <w:sz w:val="15"/>
                <w:szCs w:val="15"/>
              </w:rPr>
            </w:pPr>
            <w:r w:rsidRPr="004C2BA8">
              <w:rPr>
                <w:rFonts w:ascii="Arial" w:eastAsia="Times New Roman" w:hAnsi="Arial" w:cs="Arial"/>
                <w:color w:val="010101"/>
                <w:sz w:val="15"/>
                <w:szCs w:val="15"/>
              </w:rPr>
              <w:t>70 л</w:t>
            </w:r>
            <w:proofErr w:type="gramStart"/>
            <w:r w:rsidRPr="004C2BA8">
              <w:rPr>
                <w:rFonts w:ascii="Arial" w:eastAsia="Times New Roman" w:hAnsi="Arial" w:cs="Arial"/>
                <w:color w:val="010101"/>
                <w:sz w:val="15"/>
                <w:szCs w:val="15"/>
              </w:rPr>
              <w:t>.с</w:t>
            </w:r>
            <w:proofErr w:type="gramEnd"/>
            <w:r w:rsidRPr="004C2BA8">
              <w:rPr>
                <w:rFonts w:ascii="Arial" w:eastAsia="Times New Roman" w:hAnsi="Arial" w:cs="Arial"/>
                <w:color w:val="010101"/>
                <w:sz w:val="15"/>
                <w:szCs w:val="15"/>
              </w:rPr>
              <w:t>/ 1991 и позднее</w:t>
            </w:r>
            <w:r w:rsidRPr="004C2BA8">
              <w:rPr>
                <w:rFonts w:ascii="Arial" w:eastAsia="Times New Roman" w:hAnsi="Arial" w:cs="Arial"/>
                <w:color w:val="010101"/>
                <w:sz w:val="15"/>
              </w:rPr>
              <w:t> </w:t>
            </w:r>
            <w:r w:rsidRPr="004C2BA8">
              <w:rPr>
                <w:rFonts w:ascii="Arial" w:eastAsia="Times New Roman" w:hAnsi="Arial" w:cs="Arial"/>
                <w:color w:val="010101"/>
                <w:sz w:val="15"/>
                <w:szCs w:val="15"/>
              </w:rPr>
              <w:br/>
              <w:t>90-120 л.с. 1991 модели "В" и позднее</w:t>
            </w:r>
            <w:r w:rsidRPr="004C2BA8">
              <w:rPr>
                <w:rFonts w:ascii="Arial" w:eastAsia="Times New Roman" w:hAnsi="Arial" w:cs="Arial"/>
                <w:color w:val="010101"/>
                <w:sz w:val="15"/>
              </w:rPr>
              <w:t> </w:t>
            </w:r>
            <w:r w:rsidRPr="004C2BA8">
              <w:rPr>
                <w:rFonts w:ascii="Arial" w:eastAsia="Times New Roman" w:hAnsi="Arial" w:cs="Arial"/>
                <w:color w:val="010101"/>
                <w:sz w:val="15"/>
                <w:szCs w:val="15"/>
              </w:rPr>
              <w:br/>
              <w:t>145 л.с. L-привод 1991 и позднее</w:t>
            </w:r>
          </w:p>
        </w:tc>
        <w:tc>
          <w:tcPr>
            <w:tcW w:w="0" w:type="auto"/>
            <w:shd w:val="clear" w:color="auto" w:fill="E0E0E0"/>
            <w:vAlign w:val="center"/>
            <w:hideMark/>
          </w:tcPr>
          <w:p w:rsidR="004C2BA8" w:rsidRPr="004C2BA8" w:rsidRDefault="004C2BA8" w:rsidP="004C2BA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</w:rPr>
            </w:pPr>
            <w:r w:rsidRPr="004C2BA8">
              <w:rPr>
                <w:rFonts w:ascii="Arial" w:eastAsia="Times New Roman" w:hAnsi="Arial" w:cs="Arial"/>
                <w:color w:val="000000"/>
                <w:sz w:val="17"/>
                <w:szCs w:val="17"/>
              </w:rPr>
              <w:t>12</w:t>
            </w:r>
          </w:p>
        </w:tc>
      </w:tr>
      <w:tr w:rsidR="004C2BA8" w:rsidRPr="004C2BA8" w:rsidTr="004C2BA8">
        <w:trPr>
          <w:tblCellSpacing w:w="7" w:type="dxa"/>
          <w:jc w:val="center"/>
        </w:trPr>
        <w:tc>
          <w:tcPr>
            <w:tcW w:w="0" w:type="auto"/>
            <w:vMerge w:val="restart"/>
            <w:shd w:val="clear" w:color="auto" w:fill="E0E0E0"/>
            <w:vAlign w:val="center"/>
            <w:hideMark/>
          </w:tcPr>
          <w:p w:rsidR="004C2BA8" w:rsidRPr="004C2BA8" w:rsidRDefault="004C2BA8" w:rsidP="004C2BA8">
            <w:pPr>
              <w:spacing w:before="45" w:after="45" w:line="240" w:lineRule="auto"/>
              <w:ind w:left="150" w:right="150"/>
              <w:jc w:val="both"/>
              <w:rPr>
                <w:rFonts w:ascii="Arial" w:eastAsia="Times New Roman" w:hAnsi="Arial" w:cs="Arial"/>
                <w:color w:val="101010"/>
                <w:sz w:val="21"/>
                <w:szCs w:val="21"/>
              </w:rPr>
            </w:pPr>
            <w:proofErr w:type="spellStart"/>
            <w:r w:rsidRPr="004C2BA8">
              <w:rPr>
                <w:rFonts w:ascii="Arial" w:eastAsia="Times New Roman" w:hAnsi="Arial" w:cs="Arial"/>
                <w:b/>
                <w:bCs/>
                <w:color w:val="101010"/>
                <w:sz w:val="21"/>
                <w:szCs w:val="21"/>
              </w:rPr>
              <w:t>Honda</w:t>
            </w:r>
            <w:proofErr w:type="spellEnd"/>
            <w:r w:rsidRPr="004C2BA8">
              <w:rPr>
                <w:rFonts w:ascii="Arial" w:eastAsia="Times New Roman" w:hAnsi="Arial" w:cs="Arial"/>
                <w:color w:val="101010"/>
                <w:sz w:val="21"/>
              </w:rPr>
              <w:t> </w:t>
            </w:r>
            <w:r w:rsidRPr="004C2BA8">
              <w:rPr>
                <w:rFonts w:ascii="Arial" w:eastAsia="Times New Roman" w:hAnsi="Arial" w:cs="Arial"/>
                <w:color w:val="101010"/>
                <w:sz w:val="21"/>
                <w:szCs w:val="21"/>
              </w:rPr>
              <w:t>выпуска до 2008</w:t>
            </w:r>
          </w:p>
          <w:p w:rsidR="004C2BA8" w:rsidRPr="004C2BA8" w:rsidRDefault="004C2BA8" w:rsidP="004C2BA8">
            <w:pPr>
              <w:spacing w:before="75" w:after="60" w:line="240" w:lineRule="auto"/>
              <w:ind w:left="75" w:right="75"/>
              <w:jc w:val="both"/>
              <w:rPr>
                <w:rFonts w:ascii="Arial" w:eastAsia="Times New Roman" w:hAnsi="Arial" w:cs="Arial"/>
                <w:color w:val="010101"/>
                <w:sz w:val="15"/>
                <w:szCs w:val="15"/>
              </w:rPr>
            </w:pPr>
            <w:r w:rsidRPr="004C2BA8">
              <w:rPr>
                <w:rFonts w:ascii="Arial" w:eastAsia="Times New Roman" w:hAnsi="Arial" w:cs="Arial"/>
                <w:color w:val="010101"/>
                <w:sz w:val="15"/>
                <w:szCs w:val="15"/>
              </w:rPr>
              <w:t xml:space="preserve">Для некоторых румпельных моделей ранних годов выпуска </w:t>
            </w:r>
            <w:proofErr w:type="gramStart"/>
            <w:r w:rsidRPr="004C2BA8">
              <w:rPr>
                <w:rFonts w:ascii="Arial" w:eastAsia="Times New Roman" w:hAnsi="Arial" w:cs="Arial"/>
                <w:color w:val="010101"/>
                <w:sz w:val="15"/>
                <w:szCs w:val="15"/>
              </w:rPr>
              <w:t>требуется дополнительный оригинальный установочный комплект 32197-ZH8-003</w:t>
            </w:r>
            <w:r w:rsidRPr="004C2BA8">
              <w:rPr>
                <w:rFonts w:ascii="Arial" w:eastAsia="Times New Roman" w:hAnsi="Arial" w:cs="Arial"/>
                <w:color w:val="010101"/>
                <w:sz w:val="15"/>
              </w:rPr>
              <w:t> </w:t>
            </w:r>
            <w:r w:rsidRPr="004C2BA8">
              <w:rPr>
                <w:rFonts w:ascii="Arial" w:eastAsia="Times New Roman" w:hAnsi="Arial" w:cs="Arial"/>
                <w:color w:val="010101"/>
                <w:sz w:val="15"/>
                <w:szCs w:val="15"/>
              </w:rPr>
              <w:br/>
            </w:r>
            <w:r w:rsidRPr="004C2BA8">
              <w:rPr>
                <w:rFonts w:ascii="Arial" w:eastAsia="Times New Roman" w:hAnsi="Arial" w:cs="Arial"/>
                <w:color w:val="010101"/>
                <w:sz w:val="15"/>
                <w:szCs w:val="15"/>
              </w:rPr>
              <w:br/>
              <w:t>двигателям BF40/50 требуется</w:t>
            </w:r>
            <w:proofErr w:type="gramEnd"/>
            <w:r w:rsidRPr="004C2BA8">
              <w:rPr>
                <w:rFonts w:ascii="Arial" w:eastAsia="Times New Roman" w:hAnsi="Arial" w:cs="Arial"/>
                <w:color w:val="010101"/>
                <w:sz w:val="15"/>
                <w:szCs w:val="15"/>
              </w:rPr>
              <w:t xml:space="preserve"> установочный комплект 06383-ZV5-316.</w:t>
            </w:r>
          </w:p>
        </w:tc>
        <w:tc>
          <w:tcPr>
            <w:tcW w:w="0" w:type="auto"/>
            <w:shd w:val="clear" w:color="auto" w:fill="E0E0E0"/>
            <w:vAlign w:val="center"/>
            <w:hideMark/>
          </w:tcPr>
          <w:p w:rsidR="004C2BA8" w:rsidRPr="004C2BA8" w:rsidRDefault="004C2BA8" w:rsidP="004C2BA8">
            <w:pPr>
              <w:spacing w:before="75" w:after="240" w:line="240" w:lineRule="auto"/>
              <w:ind w:left="75" w:right="75"/>
              <w:jc w:val="both"/>
              <w:rPr>
                <w:rFonts w:ascii="Arial" w:eastAsia="Times New Roman" w:hAnsi="Arial" w:cs="Arial"/>
                <w:color w:val="010101"/>
                <w:sz w:val="15"/>
                <w:szCs w:val="15"/>
                <w:lang w:val="en-US"/>
              </w:rPr>
            </w:pPr>
            <w:r w:rsidRPr="00CB0FB6">
              <w:rPr>
                <w:rFonts w:ascii="Arial" w:eastAsia="Times New Roman" w:hAnsi="Arial" w:cs="Arial"/>
                <w:color w:val="010101"/>
                <w:sz w:val="15"/>
                <w:szCs w:val="15"/>
                <w:lang w:val="en-US"/>
              </w:rPr>
              <w:br/>
            </w:r>
            <w:r w:rsidRPr="004C2BA8">
              <w:rPr>
                <w:rFonts w:ascii="Arial" w:eastAsia="Times New Roman" w:hAnsi="Arial" w:cs="Arial"/>
                <w:color w:val="010101"/>
                <w:sz w:val="15"/>
                <w:szCs w:val="15"/>
                <w:lang w:val="en-US"/>
              </w:rPr>
              <w:t>BF75/100</w:t>
            </w:r>
            <w:r w:rsidRPr="004C2BA8">
              <w:rPr>
                <w:rFonts w:ascii="Arial" w:eastAsia="Times New Roman" w:hAnsi="Arial" w:cs="Arial"/>
                <w:color w:val="010101"/>
                <w:sz w:val="15"/>
                <w:szCs w:val="15"/>
              </w:rPr>
              <w:t>А</w:t>
            </w:r>
            <w:r w:rsidRPr="004C2BA8">
              <w:rPr>
                <w:rFonts w:ascii="Arial" w:eastAsia="Times New Roman" w:hAnsi="Arial" w:cs="Arial"/>
                <w:color w:val="010101"/>
                <w:sz w:val="15"/>
                <w:szCs w:val="15"/>
                <w:lang w:val="en-US"/>
              </w:rPr>
              <w:t>, BF8A, BF9.9/15A, BF25/30, BF75/90, BF115/130, BF200/225, BF135/150</w:t>
            </w:r>
            <w:r w:rsidRPr="004C2BA8">
              <w:rPr>
                <w:rFonts w:ascii="Arial" w:eastAsia="Times New Roman" w:hAnsi="Arial" w:cs="Arial"/>
                <w:color w:val="010101"/>
                <w:sz w:val="15"/>
                <w:lang w:val="en-US"/>
              </w:rPr>
              <w:t> </w:t>
            </w:r>
          </w:p>
        </w:tc>
        <w:tc>
          <w:tcPr>
            <w:tcW w:w="0" w:type="auto"/>
            <w:shd w:val="clear" w:color="auto" w:fill="E0E0E0"/>
            <w:vAlign w:val="center"/>
            <w:hideMark/>
          </w:tcPr>
          <w:p w:rsidR="004C2BA8" w:rsidRPr="004C2BA8" w:rsidRDefault="004C2BA8" w:rsidP="004C2BA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</w:rPr>
            </w:pPr>
            <w:r w:rsidRPr="004C2BA8">
              <w:rPr>
                <w:rFonts w:ascii="Arial" w:eastAsia="Times New Roman" w:hAnsi="Arial" w:cs="Arial"/>
                <w:color w:val="000000"/>
                <w:sz w:val="17"/>
                <w:szCs w:val="17"/>
              </w:rPr>
              <w:t>4</w:t>
            </w:r>
          </w:p>
        </w:tc>
      </w:tr>
      <w:tr w:rsidR="004C2BA8" w:rsidRPr="004C2BA8" w:rsidTr="004C2BA8">
        <w:trPr>
          <w:tblCellSpacing w:w="7" w:type="dxa"/>
          <w:jc w:val="center"/>
        </w:trPr>
        <w:tc>
          <w:tcPr>
            <w:tcW w:w="0" w:type="auto"/>
            <w:vMerge/>
            <w:shd w:val="clear" w:color="auto" w:fill="E0E0E0"/>
            <w:vAlign w:val="center"/>
            <w:hideMark/>
          </w:tcPr>
          <w:p w:rsidR="004C2BA8" w:rsidRPr="004C2BA8" w:rsidRDefault="004C2BA8" w:rsidP="004C2BA8">
            <w:pPr>
              <w:spacing w:after="0" w:line="240" w:lineRule="auto"/>
              <w:rPr>
                <w:rFonts w:ascii="Arial" w:eastAsia="Times New Roman" w:hAnsi="Arial" w:cs="Arial"/>
                <w:color w:val="010101"/>
                <w:sz w:val="15"/>
                <w:szCs w:val="15"/>
              </w:rPr>
            </w:pPr>
          </w:p>
        </w:tc>
        <w:tc>
          <w:tcPr>
            <w:tcW w:w="0" w:type="auto"/>
            <w:shd w:val="clear" w:color="auto" w:fill="E0E0E0"/>
            <w:vAlign w:val="center"/>
            <w:hideMark/>
          </w:tcPr>
          <w:p w:rsidR="004C2BA8" w:rsidRPr="004C2BA8" w:rsidRDefault="004C2BA8" w:rsidP="004C2BA8">
            <w:pPr>
              <w:spacing w:before="75" w:after="60" w:line="240" w:lineRule="auto"/>
              <w:ind w:left="75" w:right="75"/>
              <w:jc w:val="both"/>
              <w:rPr>
                <w:rFonts w:ascii="Arial" w:eastAsia="Times New Roman" w:hAnsi="Arial" w:cs="Arial"/>
                <w:color w:val="010101"/>
                <w:sz w:val="15"/>
                <w:szCs w:val="15"/>
              </w:rPr>
            </w:pPr>
            <w:r w:rsidRPr="004C2BA8">
              <w:rPr>
                <w:rFonts w:ascii="Arial" w:eastAsia="Times New Roman" w:hAnsi="Arial" w:cs="Arial"/>
                <w:color w:val="010101"/>
                <w:sz w:val="15"/>
                <w:szCs w:val="15"/>
              </w:rPr>
              <w:t>BF35/40</w:t>
            </w:r>
            <w:r w:rsidRPr="004C2BA8">
              <w:rPr>
                <w:rFonts w:ascii="Arial" w:eastAsia="Times New Roman" w:hAnsi="Arial" w:cs="Arial"/>
                <w:color w:val="010101"/>
                <w:sz w:val="15"/>
              </w:rPr>
              <w:t> </w:t>
            </w:r>
            <w:r w:rsidRPr="004C2BA8">
              <w:rPr>
                <w:rFonts w:ascii="Arial" w:eastAsia="Times New Roman" w:hAnsi="Arial" w:cs="Arial"/>
                <w:color w:val="010101"/>
                <w:sz w:val="15"/>
                <w:szCs w:val="15"/>
              </w:rPr>
              <w:br/>
              <w:t>BF40/50 (2006 и позже)</w:t>
            </w:r>
          </w:p>
        </w:tc>
        <w:tc>
          <w:tcPr>
            <w:tcW w:w="0" w:type="auto"/>
            <w:shd w:val="clear" w:color="auto" w:fill="E0E0E0"/>
            <w:vAlign w:val="center"/>
            <w:hideMark/>
          </w:tcPr>
          <w:p w:rsidR="004C2BA8" w:rsidRPr="004C2BA8" w:rsidRDefault="004C2BA8" w:rsidP="004C2BA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</w:rPr>
            </w:pPr>
            <w:r w:rsidRPr="004C2BA8">
              <w:rPr>
                <w:rFonts w:ascii="Arial" w:eastAsia="Times New Roman" w:hAnsi="Arial" w:cs="Arial"/>
                <w:color w:val="000000"/>
                <w:sz w:val="17"/>
                <w:szCs w:val="17"/>
              </w:rPr>
              <w:t>6</w:t>
            </w:r>
          </w:p>
        </w:tc>
      </w:tr>
      <w:tr w:rsidR="004C2BA8" w:rsidRPr="004C2BA8" w:rsidTr="004C2BA8">
        <w:trPr>
          <w:tblCellSpacing w:w="7" w:type="dxa"/>
          <w:jc w:val="center"/>
        </w:trPr>
        <w:tc>
          <w:tcPr>
            <w:tcW w:w="0" w:type="auto"/>
            <w:vMerge/>
            <w:shd w:val="clear" w:color="auto" w:fill="E0E0E0"/>
            <w:vAlign w:val="center"/>
            <w:hideMark/>
          </w:tcPr>
          <w:p w:rsidR="004C2BA8" w:rsidRPr="004C2BA8" w:rsidRDefault="004C2BA8" w:rsidP="004C2BA8">
            <w:pPr>
              <w:spacing w:after="0" w:line="240" w:lineRule="auto"/>
              <w:rPr>
                <w:rFonts w:ascii="Arial" w:eastAsia="Times New Roman" w:hAnsi="Arial" w:cs="Arial"/>
                <w:color w:val="010101"/>
                <w:sz w:val="15"/>
                <w:szCs w:val="15"/>
              </w:rPr>
            </w:pPr>
          </w:p>
        </w:tc>
        <w:tc>
          <w:tcPr>
            <w:tcW w:w="0" w:type="auto"/>
            <w:shd w:val="clear" w:color="auto" w:fill="E0E0E0"/>
            <w:vAlign w:val="center"/>
            <w:hideMark/>
          </w:tcPr>
          <w:p w:rsidR="004C2BA8" w:rsidRPr="004C2BA8" w:rsidRDefault="004C2BA8" w:rsidP="004C2BA8">
            <w:pPr>
              <w:spacing w:before="75" w:after="60" w:line="240" w:lineRule="auto"/>
              <w:ind w:left="75" w:right="75"/>
              <w:jc w:val="both"/>
              <w:rPr>
                <w:rFonts w:ascii="Arial" w:eastAsia="Times New Roman" w:hAnsi="Arial" w:cs="Arial"/>
                <w:color w:val="010101"/>
                <w:sz w:val="15"/>
                <w:szCs w:val="15"/>
              </w:rPr>
            </w:pPr>
            <w:r w:rsidRPr="004C2BA8">
              <w:rPr>
                <w:rFonts w:ascii="Arial" w:eastAsia="Times New Roman" w:hAnsi="Arial" w:cs="Arial"/>
                <w:color w:val="010101"/>
                <w:sz w:val="15"/>
                <w:szCs w:val="15"/>
              </w:rPr>
              <w:t xml:space="preserve">BF8D/9.9D, BF15D/20D включая модели </w:t>
            </w:r>
            <w:proofErr w:type="spellStart"/>
            <w:r w:rsidRPr="004C2BA8">
              <w:rPr>
                <w:rFonts w:ascii="Arial" w:eastAsia="Times New Roman" w:hAnsi="Arial" w:cs="Arial"/>
                <w:color w:val="010101"/>
                <w:sz w:val="15"/>
                <w:szCs w:val="15"/>
              </w:rPr>
              <w:t>Power</w:t>
            </w:r>
            <w:proofErr w:type="spellEnd"/>
            <w:r w:rsidRPr="004C2BA8">
              <w:rPr>
                <w:rFonts w:ascii="Arial" w:eastAsia="Times New Roman" w:hAnsi="Arial" w:cs="Arial"/>
                <w:color w:val="010101"/>
                <w:sz w:val="15"/>
                <w:szCs w:val="15"/>
              </w:rPr>
              <w:t xml:space="preserve"> </w:t>
            </w:r>
            <w:proofErr w:type="spellStart"/>
            <w:r w:rsidRPr="004C2BA8">
              <w:rPr>
                <w:rFonts w:ascii="Arial" w:eastAsia="Times New Roman" w:hAnsi="Arial" w:cs="Arial"/>
                <w:color w:val="010101"/>
                <w:sz w:val="15"/>
                <w:szCs w:val="15"/>
              </w:rPr>
              <w:t>Thrust</w:t>
            </w:r>
            <w:proofErr w:type="spellEnd"/>
          </w:p>
        </w:tc>
        <w:tc>
          <w:tcPr>
            <w:tcW w:w="0" w:type="auto"/>
            <w:shd w:val="clear" w:color="auto" w:fill="E0E0E0"/>
            <w:vAlign w:val="center"/>
            <w:hideMark/>
          </w:tcPr>
          <w:p w:rsidR="004C2BA8" w:rsidRPr="004C2BA8" w:rsidRDefault="004C2BA8" w:rsidP="004C2BA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</w:rPr>
            </w:pPr>
            <w:r w:rsidRPr="004C2BA8">
              <w:rPr>
                <w:rFonts w:ascii="Arial" w:eastAsia="Times New Roman" w:hAnsi="Arial" w:cs="Arial"/>
                <w:color w:val="000000"/>
                <w:sz w:val="17"/>
                <w:szCs w:val="17"/>
              </w:rPr>
              <w:t>12</w:t>
            </w:r>
          </w:p>
        </w:tc>
      </w:tr>
      <w:tr w:rsidR="004C2BA8" w:rsidRPr="004C2BA8" w:rsidTr="004C2BA8">
        <w:trPr>
          <w:tblCellSpacing w:w="7" w:type="dxa"/>
          <w:jc w:val="center"/>
        </w:trPr>
        <w:tc>
          <w:tcPr>
            <w:tcW w:w="0" w:type="auto"/>
            <w:vMerge w:val="restart"/>
            <w:shd w:val="clear" w:color="auto" w:fill="E0E0E0"/>
            <w:vAlign w:val="center"/>
            <w:hideMark/>
          </w:tcPr>
          <w:p w:rsidR="004C2BA8" w:rsidRPr="004C2BA8" w:rsidRDefault="004C2BA8" w:rsidP="004C2BA8">
            <w:pPr>
              <w:spacing w:before="45" w:after="45" w:line="240" w:lineRule="auto"/>
              <w:ind w:left="150" w:right="150"/>
              <w:jc w:val="both"/>
              <w:rPr>
                <w:rFonts w:ascii="Arial" w:eastAsia="Times New Roman" w:hAnsi="Arial" w:cs="Arial"/>
                <w:color w:val="101010"/>
                <w:sz w:val="21"/>
                <w:szCs w:val="21"/>
              </w:rPr>
            </w:pPr>
            <w:proofErr w:type="spellStart"/>
            <w:r w:rsidRPr="004C2BA8">
              <w:rPr>
                <w:rFonts w:ascii="Arial" w:eastAsia="Times New Roman" w:hAnsi="Arial" w:cs="Arial"/>
                <w:b/>
                <w:bCs/>
                <w:color w:val="101010"/>
                <w:sz w:val="21"/>
                <w:szCs w:val="21"/>
              </w:rPr>
              <w:t>Mercury</w:t>
            </w:r>
            <w:proofErr w:type="spellEnd"/>
            <w:r w:rsidRPr="004C2BA8">
              <w:rPr>
                <w:rFonts w:ascii="Arial" w:eastAsia="Times New Roman" w:hAnsi="Arial" w:cs="Arial"/>
                <w:b/>
                <w:bCs/>
                <w:color w:val="101010"/>
                <w:sz w:val="21"/>
                <w:szCs w:val="21"/>
              </w:rPr>
              <w:t>/</w:t>
            </w:r>
            <w:proofErr w:type="spellStart"/>
            <w:r w:rsidRPr="004C2BA8">
              <w:rPr>
                <w:rFonts w:ascii="Arial" w:eastAsia="Times New Roman" w:hAnsi="Arial" w:cs="Arial"/>
                <w:b/>
                <w:bCs/>
                <w:color w:val="101010"/>
                <w:sz w:val="21"/>
                <w:szCs w:val="21"/>
              </w:rPr>
              <w:t>Mariner</w:t>
            </w:r>
            <w:proofErr w:type="spellEnd"/>
            <w:r w:rsidRPr="004C2BA8">
              <w:rPr>
                <w:rFonts w:ascii="Arial" w:eastAsia="Times New Roman" w:hAnsi="Arial" w:cs="Arial"/>
                <w:color w:val="101010"/>
                <w:sz w:val="21"/>
              </w:rPr>
              <w:t> </w:t>
            </w:r>
            <w:r w:rsidRPr="004C2BA8">
              <w:rPr>
                <w:rFonts w:ascii="Arial" w:eastAsia="Times New Roman" w:hAnsi="Arial" w:cs="Arial"/>
                <w:color w:val="101010"/>
                <w:sz w:val="21"/>
                <w:szCs w:val="21"/>
              </w:rPr>
              <w:t>1977 - 2008</w:t>
            </w:r>
          </w:p>
          <w:p w:rsidR="004C2BA8" w:rsidRPr="004C2BA8" w:rsidRDefault="004C2BA8" w:rsidP="004C2BA8">
            <w:pPr>
              <w:spacing w:before="75" w:after="60" w:line="240" w:lineRule="auto"/>
              <w:ind w:left="75" w:right="75"/>
              <w:jc w:val="both"/>
              <w:rPr>
                <w:rFonts w:ascii="Arial" w:eastAsia="Times New Roman" w:hAnsi="Arial" w:cs="Arial"/>
                <w:color w:val="010101"/>
                <w:sz w:val="15"/>
                <w:szCs w:val="15"/>
              </w:rPr>
            </w:pPr>
            <w:r w:rsidRPr="004C2BA8">
              <w:rPr>
                <w:rFonts w:ascii="Arial" w:eastAsia="Times New Roman" w:hAnsi="Arial" w:cs="Arial"/>
                <w:color w:val="010101"/>
                <w:sz w:val="15"/>
                <w:szCs w:val="15"/>
              </w:rPr>
              <w:t>(См. примечание "е")</w:t>
            </w:r>
            <w:r w:rsidRPr="004C2BA8">
              <w:rPr>
                <w:rFonts w:ascii="Arial" w:eastAsia="Times New Roman" w:hAnsi="Arial" w:cs="Arial"/>
                <w:color w:val="010101"/>
                <w:sz w:val="15"/>
              </w:rPr>
              <w:t> </w:t>
            </w:r>
            <w:r w:rsidRPr="004C2BA8">
              <w:rPr>
                <w:rFonts w:ascii="Arial" w:eastAsia="Times New Roman" w:hAnsi="Arial" w:cs="Arial"/>
                <w:color w:val="010101"/>
                <w:sz w:val="15"/>
                <w:szCs w:val="15"/>
              </w:rPr>
              <w:br/>
            </w:r>
            <w:r w:rsidRPr="004C2BA8">
              <w:rPr>
                <w:rFonts w:ascii="Arial" w:eastAsia="Times New Roman" w:hAnsi="Arial" w:cs="Arial"/>
                <w:color w:val="010101"/>
                <w:sz w:val="15"/>
                <w:szCs w:val="15"/>
              </w:rPr>
              <w:br/>
              <w:t>*требуется оригинальный адаптер #17461A9, бюллетень #1746119"</w:t>
            </w:r>
            <w:proofErr w:type="gramStart"/>
            <w:r w:rsidRPr="004C2BA8">
              <w:rPr>
                <w:rFonts w:ascii="Arial" w:eastAsia="Times New Roman" w:hAnsi="Arial" w:cs="Arial"/>
                <w:color w:val="010101"/>
                <w:sz w:val="15"/>
                <w:szCs w:val="15"/>
              </w:rPr>
              <w:t>.</w:t>
            </w:r>
            <w:proofErr w:type="gramEnd"/>
            <w:r w:rsidRPr="004C2BA8">
              <w:rPr>
                <w:rFonts w:ascii="Arial" w:eastAsia="Times New Roman" w:hAnsi="Arial" w:cs="Arial"/>
                <w:color w:val="010101"/>
                <w:sz w:val="15"/>
              </w:rPr>
              <w:t> </w:t>
            </w:r>
            <w:r w:rsidRPr="004C2BA8">
              <w:rPr>
                <w:rFonts w:ascii="Arial" w:eastAsia="Times New Roman" w:hAnsi="Arial" w:cs="Arial"/>
                <w:color w:val="010101"/>
                <w:sz w:val="15"/>
                <w:szCs w:val="15"/>
              </w:rPr>
              <w:br/>
            </w:r>
            <w:r w:rsidRPr="004C2BA8">
              <w:rPr>
                <w:rFonts w:ascii="Arial" w:eastAsia="Times New Roman" w:hAnsi="Arial" w:cs="Arial"/>
                <w:color w:val="010101"/>
                <w:sz w:val="15"/>
                <w:szCs w:val="15"/>
              </w:rPr>
              <w:br/>
              <w:t>**</w:t>
            </w:r>
            <w:proofErr w:type="gramStart"/>
            <w:r w:rsidRPr="004C2BA8">
              <w:rPr>
                <w:rFonts w:ascii="Arial" w:eastAsia="Times New Roman" w:hAnsi="Arial" w:cs="Arial"/>
                <w:color w:val="010101"/>
                <w:sz w:val="15"/>
                <w:szCs w:val="15"/>
              </w:rPr>
              <w:t>т</w:t>
            </w:r>
            <w:proofErr w:type="gramEnd"/>
            <w:r w:rsidRPr="004C2BA8">
              <w:rPr>
                <w:rFonts w:ascii="Arial" w:eastAsia="Times New Roman" w:hAnsi="Arial" w:cs="Arial"/>
                <w:color w:val="010101"/>
                <w:sz w:val="15"/>
                <w:szCs w:val="15"/>
              </w:rPr>
              <w:t xml:space="preserve">ребуется оригинальный адаптер ММ#17461A8 или </w:t>
            </w:r>
            <w:proofErr w:type="spellStart"/>
            <w:r w:rsidRPr="004C2BA8">
              <w:rPr>
                <w:rFonts w:ascii="Arial" w:eastAsia="Times New Roman" w:hAnsi="Arial" w:cs="Arial"/>
                <w:color w:val="010101"/>
                <w:sz w:val="15"/>
                <w:szCs w:val="15"/>
              </w:rPr>
              <w:t>AlO</w:t>
            </w:r>
            <w:proofErr w:type="spellEnd"/>
            <w:r w:rsidRPr="004C2BA8">
              <w:rPr>
                <w:rFonts w:ascii="Arial" w:eastAsia="Times New Roman" w:hAnsi="Arial" w:cs="Arial"/>
                <w:color w:val="010101"/>
                <w:sz w:val="15"/>
                <w:szCs w:val="15"/>
              </w:rPr>
              <w:t>, бюллетень #56-883040A1.</w:t>
            </w:r>
          </w:p>
        </w:tc>
        <w:tc>
          <w:tcPr>
            <w:tcW w:w="0" w:type="auto"/>
            <w:shd w:val="clear" w:color="auto" w:fill="E0E0E0"/>
            <w:vAlign w:val="center"/>
            <w:hideMark/>
          </w:tcPr>
          <w:p w:rsidR="004C2BA8" w:rsidRPr="004C2BA8" w:rsidRDefault="004C2BA8" w:rsidP="004C2BA8">
            <w:pPr>
              <w:spacing w:before="75" w:after="60" w:line="240" w:lineRule="auto"/>
              <w:ind w:left="75" w:right="75"/>
              <w:jc w:val="both"/>
              <w:rPr>
                <w:rFonts w:ascii="Arial" w:eastAsia="Times New Roman" w:hAnsi="Arial" w:cs="Arial"/>
                <w:color w:val="010101"/>
                <w:sz w:val="15"/>
                <w:szCs w:val="15"/>
              </w:rPr>
            </w:pPr>
            <w:proofErr w:type="spellStart"/>
            <w:r w:rsidRPr="004C2BA8">
              <w:rPr>
                <w:rFonts w:ascii="Arial" w:eastAsia="Times New Roman" w:hAnsi="Arial" w:cs="Arial"/>
                <w:color w:val="010101"/>
                <w:sz w:val="15"/>
                <w:szCs w:val="15"/>
              </w:rPr>
              <w:t>Mariner</w:t>
            </w:r>
            <w:proofErr w:type="spellEnd"/>
            <w:r w:rsidRPr="004C2BA8">
              <w:rPr>
                <w:rFonts w:ascii="Arial" w:eastAsia="Times New Roman" w:hAnsi="Arial" w:cs="Arial"/>
                <w:color w:val="010101"/>
                <w:sz w:val="15"/>
                <w:szCs w:val="15"/>
              </w:rPr>
              <w:t xml:space="preserve"> 18, 25, 48, 60 л.с. до 1983 включительно</w:t>
            </w:r>
            <w:r w:rsidRPr="004C2BA8">
              <w:rPr>
                <w:rFonts w:ascii="Arial" w:eastAsia="Times New Roman" w:hAnsi="Arial" w:cs="Arial"/>
                <w:color w:val="010101"/>
                <w:sz w:val="15"/>
              </w:rPr>
              <w:t> </w:t>
            </w:r>
            <w:r w:rsidRPr="004C2BA8">
              <w:rPr>
                <w:rFonts w:ascii="Arial" w:eastAsia="Times New Roman" w:hAnsi="Arial" w:cs="Arial"/>
                <w:color w:val="010101"/>
                <w:sz w:val="15"/>
                <w:szCs w:val="15"/>
              </w:rPr>
              <w:br/>
              <w:t>8, 9.9, 15 и 25 л.с. 4-тактные (1998-2004)</w:t>
            </w:r>
            <w:r w:rsidRPr="004C2BA8">
              <w:rPr>
                <w:rFonts w:ascii="Arial" w:eastAsia="Times New Roman" w:hAnsi="Arial" w:cs="Arial"/>
                <w:color w:val="010101"/>
                <w:sz w:val="15"/>
              </w:rPr>
              <w:t> </w:t>
            </w:r>
            <w:r w:rsidRPr="004C2BA8">
              <w:rPr>
                <w:rFonts w:ascii="Arial" w:eastAsia="Times New Roman" w:hAnsi="Arial" w:cs="Arial"/>
                <w:color w:val="010101"/>
                <w:sz w:val="15"/>
                <w:szCs w:val="15"/>
              </w:rPr>
              <w:br/>
              <w:t>Менее 40 л.с. - все модели до 1999</w:t>
            </w:r>
            <w:r w:rsidRPr="004C2BA8">
              <w:rPr>
                <w:rFonts w:ascii="Arial" w:eastAsia="Times New Roman" w:hAnsi="Arial" w:cs="Arial"/>
                <w:color w:val="010101"/>
                <w:sz w:val="15"/>
              </w:rPr>
              <w:t> </w:t>
            </w:r>
            <w:r w:rsidRPr="004C2BA8">
              <w:rPr>
                <w:rFonts w:ascii="Arial" w:eastAsia="Times New Roman" w:hAnsi="Arial" w:cs="Arial"/>
                <w:color w:val="010101"/>
                <w:sz w:val="15"/>
                <w:szCs w:val="15"/>
              </w:rPr>
              <w:br/>
              <w:t>40 л.</w:t>
            </w:r>
            <w:proofErr w:type="gramStart"/>
            <w:r w:rsidRPr="004C2BA8">
              <w:rPr>
                <w:rFonts w:ascii="Arial" w:eastAsia="Times New Roman" w:hAnsi="Arial" w:cs="Arial"/>
                <w:color w:val="010101"/>
                <w:sz w:val="15"/>
                <w:szCs w:val="15"/>
              </w:rPr>
              <w:t>с</w:t>
            </w:r>
            <w:proofErr w:type="gramEnd"/>
            <w:r w:rsidRPr="004C2BA8">
              <w:rPr>
                <w:rFonts w:ascii="Arial" w:eastAsia="Times New Roman" w:hAnsi="Arial" w:cs="Arial"/>
                <w:color w:val="010101"/>
                <w:sz w:val="15"/>
                <w:szCs w:val="15"/>
              </w:rPr>
              <w:t>. серийный # 582399 и ранее.</w:t>
            </w:r>
          </w:p>
        </w:tc>
        <w:tc>
          <w:tcPr>
            <w:tcW w:w="0" w:type="auto"/>
            <w:shd w:val="clear" w:color="auto" w:fill="E0E0E0"/>
            <w:vAlign w:val="center"/>
            <w:hideMark/>
          </w:tcPr>
          <w:p w:rsidR="004C2BA8" w:rsidRPr="004C2BA8" w:rsidRDefault="004C2BA8" w:rsidP="004C2BA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</w:rPr>
            </w:pPr>
            <w:r w:rsidRPr="004C2BA8">
              <w:rPr>
                <w:rFonts w:ascii="Arial" w:eastAsia="Times New Roman" w:hAnsi="Arial" w:cs="Arial"/>
                <w:color w:val="000000"/>
                <w:sz w:val="17"/>
                <w:szCs w:val="17"/>
              </w:rPr>
              <w:t>4</w:t>
            </w:r>
          </w:p>
        </w:tc>
      </w:tr>
      <w:tr w:rsidR="004C2BA8" w:rsidRPr="004C2BA8" w:rsidTr="004C2BA8">
        <w:trPr>
          <w:tblCellSpacing w:w="7" w:type="dxa"/>
          <w:jc w:val="center"/>
        </w:trPr>
        <w:tc>
          <w:tcPr>
            <w:tcW w:w="0" w:type="auto"/>
            <w:vMerge/>
            <w:shd w:val="clear" w:color="auto" w:fill="E0E0E0"/>
            <w:vAlign w:val="center"/>
            <w:hideMark/>
          </w:tcPr>
          <w:p w:rsidR="004C2BA8" w:rsidRPr="004C2BA8" w:rsidRDefault="004C2BA8" w:rsidP="004C2BA8">
            <w:pPr>
              <w:spacing w:after="0" w:line="240" w:lineRule="auto"/>
              <w:rPr>
                <w:rFonts w:ascii="Arial" w:eastAsia="Times New Roman" w:hAnsi="Arial" w:cs="Arial"/>
                <w:color w:val="010101"/>
                <w:sz w:val="15"/>
                <w:szCs w:val="15"/>
              </w:rPr>
            </w:pPr>
          </w:p>
        </w:tc>
        <w:tc>
          <w:tcPr>
            <w:tcW w:w="0" w:type="auto"/>
            <w:shd w:val="clear" w:color="auto" w:fill="E0E0E0"/>
            <w:vAlign w:val="center"/>
            <w:hideMark/>
          </w:tcPr>
          <w:p w:rsidR="004C2BA8" w:rsidRPr="004C2BA8" w:rsidRDefault="004C2BA8" w:rsidP="004C2BA8">
            <w:pPr>
              <w:spacing w:before="75" w:after="60" w:line="240" w:lineRule="auto"/>
              <w:ind w:left="75" w:right="75"/>
              <w:jc w:val="both"/>
              <w:rPr>
                <w:rFonts w:ascii="Arial" w:eastAsia="Times New Roman" w:hAnsi="Arial" w:cs="Arial"/>
                <w:color w:val="010101"/>
                <w:sz w:val="15"/>
                <w:szCs w:val="15"/>
              </w:rPr>
            </w:pPr>
            <w:r w:rsidRPr="004C2BA8">
              <w:rPr>
                <w:rFonts w:ascii="Arial" w:eastAsia="Times New Roman" w:hAnsi="Arial" w:cs="Arial"/>
                <w:color w:val="010101"/>
                <w:sz w:val="15"/>
                <w:szCs w:val="15"/>
              </w:rPr>
              <w:t>8, 9.9 до 1999 и после 2005 и 50 л.с. 4-тактный</w:t>
            </w:r>
          </w:p>
        </w:tc>
        <w:tc>
          <w:tcPr>
            <w:tcW w:w="0" w:type="auto"/>
            <w:shd w:val="clear" w:color="auto" w:fill="E0E0E0"/>
            <w:vAlign w:val="center"/>
            <w:hideMark/>
          </w:tcPr>
          <w:p w:rsidR="004C2BA8" w:rsidRPr="004C2BA8" w:rsidRDefault="004C2BA8" w:rsidP="004C2BA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</w:rPr>
            </w:pPr>
            <w:r w:rsidRPr="004C2BA8">
              <w:rPr>
                <w:rFonts w:ascii="Arial" w:eastAsia="Times New Roman" w:hAnsi="Arial" w:cs="Arial"/>
                <w:color w:val="000000"/>
                <w:sz w:val="17"/>
                <w:szCs w:val="17"/>
              </w:rPr>
              <w:t>6</w:t>
            </w:r>
          </w:p>
        </w:tc>
      </w:tr>
      <w:tr w:rsidR="004C2BA8" w:rsidRPr="004C2BA8" w:rsidTr="004C2BA8">
        <w:trPr>
          <w:tblCellSpacing w:w="7" w:type="dxa"/>
          <w:jc w:val="center"/>
        </w:trPr>
        <w:tc>
          <w:tcPr>
            <w:tcW w:w="0" w:type="auto"/>
            <w:vMerge/>
            <w:shd w:val="clear" w:color="auto" w:fill="E0E0E0"/>
            <w:vAlign w:val="center"/>
            <w:hideMark/>
          </w:tcPr>
          <w:p w:rsidR="004C2BA8" w:rsidRPr="004C2BA8" w:rsidRDefault="004C2BA8" w:rsidP="004C2BA8">
            <w:pPr>
              <w:spacing w:after="0" w:line="240" w:lineRule="auto"/>
              <w:rPr>
                <w:rFonts w:ascii="Arial" w:eastAsia="Times New Roman" w:hAnsi="Arial" w:cs="Arial"/>
                <w:color w:val="010101"/>
                <w:sz w:val="15"/>
                <w:szCs w:val="15"/>
              </w:rPr>
            </w:pPr>
          </w:p>
        </w:tc>
        <w:tc>
          <w:tcPr>
            <w:tcW w:w="0" w:type="auto"/>
            <w:shd w:val="clear" w:color="auto" w:fill="E0E0E0"/>
            <w:vAlign w:val="center"/>
            <w:hideMark/>
          </w:tcPr>
          <w:p w:rsidR="004C2BA8" w:rsidRPr="004C2BA8" w:rsidRDefault="004C2BA8" w:rsidP="004C2BA8">
            <w:pPr>
              <w:spacing w:before="75" w:after="60" w:line="240" w:lineRule="auto"/>
              <w:ind w:left="75" w:right="75"/>
              <w:jc w:val="both"/>
              <w:rPr>
                <w:rFonts w:ascii="Arial" w:eastAsia="Times New Roman" w:hAnsi="Arial" w:cs="Arial"/>
                <w:color w:val="010101"/>
                <w:sz w:val="15"/>
                <w:szCs w:val="15"/>
              </w:rPr>
            </w:pPr>
            <w:r w:rsidRPr="004C2BA8">
              <w:rPr>
                <w:rFonts w:ascii="Arial" w:eastAsia="Times New Roman" w:hAnsi="Arial" w:cs="Arial"/>
                <w:color w:val="010101"/>
                <w:sz w:val="15"/>
                <w:szCs w:val="15"/>
              </w:rPr>
              <w:t>от 6 до 25 л.с. 1999 и позднее. *2002 и позднее</w:t>
            </w:r>
            <w:r w:rsidRPr="004C2BA8">
              <w:rPr>
                <w:rFonts w:ascii="Arial" w:eastAsia="Times New Roman" w:hAnsi="Arial" w:cs="Arial"/>
                <w:color w:val="010101"/>
                <w:sz w:val="15"/>
              </w:rPr>
              <w:t> </w:t>
            </w:r>
            <w:r w:rsidRPr="004C2BA8">
              <w:rPr>
                <w:rFonts w:ascii="Arial" w:eastAsia="Times New Roman" w:hAnsi="Arial" w:cs="Arial"/>
                <w:color w:val="010101"/>
                <w:sz w:val="15"/>
                <w:szCs w:val="15"/>
              </w:rPr>
              <w:br/>
              <w:t>25 л.с. и 30 л.с. 4-тактные</w:t>
            </w:r>
            <w:r w:rsidRPr="004C2BA8">
              <w:rPr>
                <w:rFonts w:ascii="Arial" w:eastAsia="Times New Roman" w:hAnsi="Arial" w:cs="Arial"/>
                <w:color w:val="010101"/>
                <w:sz w:val="15"/>
              </w:rPr>
              <w:t> </w:t>
            </w:r>
            <w:r w:rsidRPr="004C2BA8">
              <w:rPr>
                <w:rFonts w:ascii="Arial" w:eastAsia="Times New Roman" w:hAnsi="Arial" w:cs="Arial"/>
                <w:color w:val="010101"/>
                <w:sz w:val="15"/>
                <w:szCs w:val="15"/>
              </w:rPr>
              <w:br/>
              <w:t>40 л.</w:t>
            </w:r>
            <w:proofErr w:type="gramStart"/>
            <w:r w:rsidRPr="004C2BA8">
              <w:rPr>
                <w:rFonts w:ascii="Arial" w:eastAsia="Times New Roman" w:hAnsi="Arial" w:cs="Arial"/>
                <w:color w:val="010101"/>
                <w:sz w:val="15"/>
                <w:szCs w:val="15"/>
              </w:rPr>
              <w:t>с</w:t>
            </w:r>
            <w:proofErr w:type="gramEnd"/>
            <w:r w:rsidRPr="004C2BA8">
              <w:rPr>
                <w:rFonts w:ascii="Arial" w:eastAsia="Times New Roman" w:hAnsi="Arial" w:cs="Arial"/>
                <w:color w:val="010101"/>
                <w:sz w:val="15"/>
                <w:szCs w:val="15"/>
              </w:rPr>
              <w:t>. после серийного #582399</w:t>
            </w:r>
          </w:p>
        </w:tc>
        <w:tc>
          <w:tcPr>
            <w:tcW w:w="0" w:type="auto"/>
            <w:shd w:val="clear" w:color="auto" w:fill="E0E0E0"/>
            <w:vAlign w:val="center"/>
            <w:hideMark/>
          </w:tcPr>
          <w:p w:rsidR="004C2BA8" w:rsidRPr="004C2BA8" w:rsidRDefault="004C2BA8" w:rsidP="004C2BA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</w:rPr>
            </w:pPr>
            <w:r w:rsidRPr="004C2BA8">
              <w:rPr>
                <w:rFonts w:ascii="Arial" w:eastAsia="Times New Roman" w:hAnsi="Arial" w:cs="Arial"/>
                <w:color w:val="000000"/>
                <w:sz w:val="17"/>
                <w:szCs w:val="17"/>
              </w:rPr>
              <w:t>10</w:t>
            </w:r>
          </w:p>
        </w:tc>
      </w:tr>
      <w:tr w:rsidR="004C2BA8" w:rsidRPr="004C2BA8" w:rsidTr="004C2BA8">
        <w:trPr>
          <w:tblCellSpacing w:w="7" w:type="dxa"/>
          <w:jc w:val="center"/>
        </w:trPr>
        <w:tc>
          <w:tcPr>
            <w:tcW w:w="0" w:type="auto"/>
            <w:vMerge/>
            <w:shd w:val="clear" w:color="auto" w:fill="E0E0E0"/>
            <w:vAlign w:val="center"/>
            <w:hideMark/>
          </w:tcPr>
          <w:p w:rsidR="004C2BA8" w:rsidRPr="004C2BA8" w:rsidRDefault="004C2BA8" w:rsidP="004C2BA8">
            <w:pPr>
              <w:spacing w:after="0" w:line="240" w:lineRule="auto"/>
              <w:rPr>
                <w:rFonts w:ascii="Arial" w:eastAsia="Times New Roman" w:hAnsi="Arial" w:cs="Arial"/>
                <w:color w:val="010101"/>
                <w:sz w:val="15"/>
                <w:szCs w:val="15"/>
              </w:rPr>
            </w:pPr>
          </w:p>
        </w:tc>
        <w:tc>
          <w:tcPr>
            <w:tcW w:w="0" w:type="auto"/>
            <w:shd w:val="clear" w:color="auto" w:fill="E0E0E0"/>
            <w:vAlign w:val="center"/>
            <w:hideMark/>
          </w:tcPr>
          <w:p w:rsidR="004C2BA8" w:rsidRPr="004C2BA8" w:rsidRDefault="004C2BA8" w:rsidP="004C2BA8">
            <w:pPr>
              <w:spacing w:before="75" w:after="60" w:line="240" w:lineRule="auto"/>
              <w:ind w:left="75" w:right="75"/>
              <w:jc w:val="both"/>
              <w:rPr>
                <w:rFonts w:ascii="Arial" w:eastAsia="Times New Roman" w:hAnsi="Arial" w:cs="Arial"/>
                <w:color w:val="010101"/>
                <w:sz w:val="15"/>
                <w:szCs w:val="15"/>
              </w:rPr>
            </w:pPr>
            <w:r w:rsidRPr="004C2BA8">
              <w:rPr>
                <w:rFonts w:ascii="Arial" w:eastAsia="Times New Roman" w:hAnsi="Arial" w:cs="Arial"/>
                <w:color w:val="010101"/>
                <w:sz w:val="15"/>
                <w:szCs w:val="15"/>
              </w:rPr>
              <w:t>45 л.с. 1987, 50-60 л.с. 4-тактный EFI</w:t>
            </w:r>
            <w:r w:rsidRPr="004C2BA8">
              <w:rPr>
                <w:rFonts w:ascii="Arial" w:eastAsia="Times New Roman" w:hAnsi="Arial" w:cs="Arial"/>
                <w:color w:val="010101"/>
                <w:sz w:val="15"/>
              </w:rPr>
              <w:t> </w:t>
            </w:r>
            <w:r w:rsidRPr="004C2BA8">
              <w:rPr>
                <w:rFonts w:ascii="Arial" w:eastAsia="Times New Roman" w:hAnsi="Arial" w:cs="Arial"/>
                <w:color w:val="010101"/>
                <w:sz w:val="15"/>
                <w:szCs w:val="15"/>
              </w:rPr>
              <w:br/>
              <w:t xml:space="preserve">50 л.с. и выше. **75, 90, 115 л.с. 4-тактные EFI, 135, 150, 200, 225 л.с., DI 3.0 л EFI 225 и 250 л.с. </w:t>
            </w:r>
            <w:proofErr w:type="spellStart"/>
            <w:r w:rsidRPr="004C2BA8">
              <w:rPr>
                <w:rFonts w:ascii="Arial" w:eastAsia="Times New Roman" w:hAnsi="Arial" w:cs="Arial"/>
                <w:color w:val="010101"/>
                <w:sz w:val="15"/>
                <w:szCs w:val="15"/>
              </w:rPr>
              <w:t>Pro</w:t>
            </w:r>
            <w:proofErr w:type="spellEnd"/>
            <w:r w:rsidRPr="004C2BA8">
              <w:rPr>
                <w:rFonts w:ascii="Arial" w:eastAsia="Times New Roman" w:hAnsi="Arial" w:cs="Arial"/>
                <w:color w:val="010101"/>
                <w:sz w:val="15"/>
                <w:szCs w:val="15"/>
              </w:rPr>
              <w:t xml:space="preserve"> </w:t>
            </w:r>
            <w:proofErr w:type="spellStart"/>
            <w:r w:rsidRPr="004C2BA8">
              <w:rPr>
                <w:rFonts w:ascii="Arial" w:eastAsia="Times New Roman" w:hAnsi="Arial" w:cs="Arial"/>
                <w:color w:val="010101"/>
                <w:sz w:val="15"/>
                <w:szCs w:val="15"/>
              </w:rPr>
              <w:t>Max</w:t>
            </w:r>
            <w:proofErr w:type="spellEnd"/>
            <w:r w:rsidRPr="004C2BA8">
              <w:rPr>
                <w:rFonts w:ascii="Arial" w:eastAsia="Times New Roman" w:hAnsi="Arial" w:cs="Arial"/>
                <w:color w:val="010101"/>
                <w:sz w:val="15"/>
                <w:szCs w:val="15"/>
              </w:rPr>
              <w:t xml:space="preserve"> 3.0 л 300 л.</w:t>
            </w:r>
            <w:proofErr w:type="gramStart"/>
            <w:r w:rsidRPr="004C2BA8">
              <w:rPr>
                <w:rFonts w:ascii="Arial" w:eastAsia="Times New Roman" w:hAnsi="Arial" w:cs="Arial"/>
                <w:color w:val="010101"/>
                <w:sz w:val="15"/>
                <w:szCs w:val="15"/>
              </w:rPr>
              <w:t>с</w:t>
            </w:r>
            <w:proofErr w:type="gramEnd"/>
            <w:r w:rsidRPr="004C2BA8">
              <w:rPr>
                <w:rFonts w:ascii="Arial" w:eastAsia="Times New Roman" w:hAnsi="Arial" w:cs="Arial"/>
                <w:color w:val="010101"/>
                <w:sz w:val="15"/>
                <w:szCs w:val="15"/>
              </w:rPr>
              <w:t>. EFI.</w:t>
            </w:r>
          </w:p>
        </w:tc>
        <w:tc>
          <w:tcPr>
            <w:tcW w:w="0" w:type="auto"/>
            <w:shd w:val="clear" w:color="auto" w:fill="E0E0E0"/>
            <w:vAlign w:val="center"/>
            <w:hideMark/>
          </w:tcPr>
          <w:p w:rsidR="004C2BA8" w:rsidRPr="004C2BA8" w:rsidRDefault="004C2BA8" w:rsidP="004C2BA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</w:rPr>
            </w:pPr>
            <w:r w:rsidRPr="004C2BA8">
              <w:rPr>
                <w:rFonts w:ascii="Arial" w:eastAsia="Times New Roman" w:hAnsi="Arial" w:cs="Arial"/>
                <w:color w:val="000000"/>
                <w:sz w:val="17"/>
                <w:szCs w:val="17"/>
              </w:rPr>
              <w:t>12</w:t>
            </w:r>
          </w:p>
        </w:tc>
      </w:tr>
      <w:tr w:rsidR="004C2BA8" w:rsidRPr="004C2BA8" w:rsidTr="004C2BA8">
        <w:trPr>
          <w:tblCellSpacing w:w="7" w:type="dxa"/>
          <w:jc w:val="center"/>
        </w:trPr>
        <w:tc>
          <w:tcPr>
            <w:tcW w:w="0" w:type="auto"/>
            <w:vMerge w:val="restart"/>
            <w:shd w:val="clear" w:color="auto" w:fill="E0E0E0"/>
            <w:vAlign w:val="center"/>
            <w:hideMark/>
          </w:tcPr>
          <w:p w:rsidR="004C2BA8" w:rsidRPr="004C2BA8" w:rsidRDefault="004C2BA8" w:rsidP="004C2BA8">
            <w:pPr>
              <w:spacing w:before="45" w:after="45" w:line="240" w:lineRule="auto"/>
              <w:ind w:left="150" w:right="150"/>
              <w:jc w:val="both"/>
              <w:rPr>
                <w:rFonts w:ascii="Arial" w:eastAsia="Times New Roman" w:hAnsi="Arial" w:cs="Arial"/>
                <w:color w:val="101010"/>
                <w:sz w:val="21"/>
                <w:szCs w:val="21"/>
              </w:rPr>
            </w:pPr>
            <w:proofErr w:type="spellStart"/>
            <w:r w:rsidRPr="004C2BA8">
              <w:rPr>
                <w:rFonts w:ascii="Arial" w:eastAsia="Times New Roman" w:hAnsi="Arial" w:cs="Arial"/>
                <w:b/>
                <w:bCs/>
                <w:color w:val="101010"/>
                <w:sz w:val="21"/>
                <w:szCs w:val="21"/>
              </w:rPr>
              <w:t>Johnson</w:t>
            </w:r>
            <w:proofErr w:type="spellEnd"/>
            <w:r w:rsidRPr="004C2BA8">
              <w:rPr>
                <w:rFonts w:ascii="Arial" w:eastAsia="Times New Roman" w:hAnsi="Arial" w:cs="Arial"/>
                <w:b/>
                <w:bCs/>
                <w:color w:val="101010"/>
                <w:sz w:val="21"/>
                <w:szCs w:val="21"/>
              </w:rPr>
              <w:t>/</w:t>
            </w:r>
            <w:proofErr w:type="spellStart"/>
            <w:r w:rsidRPr="004C2BA8">
              <w:rPr>
                <w:rFonts w:ascii="Arial" w:eastAsia="Times New Roman" w:hAnsi="Arial" w:cs="Arial"/>
                <w:b/>
                <w:bCs/>
                <w:color w:val="101010"/>
                <w:sz w:val="21"/>
                <w:szCs w:val="21"/>
              </w:rPr>
              <w:t>Evinrude</w:t>
            </w:r>
            <w:proofErr w:type="spellEnd"/>
            <w:r w:rsidRPr="004C2BA8">
              <w:rPr>
                <w:rFonts w:ascii="Arial" w:eastAsia="Times New Roman" w:hAnsi="Arial" w:cs="Arial"/>
                <w:color w:val="101010"/>
                <w:sz w:val="21"/>
              </w:rPr>
              <w:t> </w:t>
            </w:r>
            <w:r w:rsidRPr="004C2BA8">
              <w:rPr>
                <w:rFonts w:ascii="Arial" w:eastAsia="Times New Roman" w:hAnsi="Arial" w:cs="Arial"/>
                <w:color w:val="101010"/>
                <w:sz w:val="21"/>
                <w:szCs w:val="21"/>
              </w:rPr>
              <w:t>1977 - 2008</w:t>
            </w:r>
          </w:p>
          <w:p w:rsidR="004C2BA8" w:rsidRPr="004C2BA8" w:rsidRDefault="004C2BA8" w:rsidP="004C2BA8">
            <w:pPr>
              <w:spacing w:before="75" w:after="60" w:line="240" w:lineRule="auto"/>
              <w:ind w:left="75" w:right="75"/>
              <w:jc w:val="both"/>
              <w:rPr>
                <w:rFonts w:ascii="Arial" w:eastAsia="Times New Roman" w:hAnsi="Arial" w:cs="Arial"/>
                <w:color w:val="010101"/>
                <w:sz w:val="15"/>
                <w:szCs w:val="15"/>
              </w:rPr>
            </w:pPr>
            <w:r w:rsidRPr="004C2BA8">
              <w:rPr>
                <w:rFonts w:ascii="Arial" w:eastAsia="Times New Roman" w:hAnsi="Arial" w:cs="Arial"/>
                <w:color w:val="010101"/>
                <w:sz w:val="15"/>
                <w:szCs w:val="15"/>
              </w:rPr>
              <w:t>Для моделей 88 л.с. (90) и 112 л.с. (115) рекомендуется стабилизатор напряжения.</w:t>
            </w:r>
            <w:r w:rsidRPr="004C2BA8">
              <w:rPr>
                <w:rFonts w:ascii="Arial" w:eastAsia="Times New Roman" w:hAnsi="Arial" w:cs="Arial"/>
                <w:color w:val="010101"/>
                <w:sz w:val="15"/>
              </w:rPr>
              <w:t> </w:t>
            </w:r>
            <w:r w:rsidRPr="004C2BA8">
              <w:rPr>
                <w:rFonts w:ascii="Arial" w:eastAsia="Times New Roman" w:hAnsi="Arial" w:cs="Arial"/>
                <w:color w:val="010101"/>
                <w:sz w:val="15"/>
                <w:szCs w:val="15"/>
              </w:rPr>
              <w:br/>
            </w:r>
            <w:r w:rsidRPr="004C2BA8">
              <w:rPr>
                <w:rFonts w:ascii="Arial" w:eastAsia="Times New Roman" w:hAnsi="Arial" w:cs="Arial"/>
                <w:color w:val="010101"/>
                <w:sz w:val="15"/>
                <w:szCs w:val="15"/>
              </w:rPr>
              <w:br/>
              <w:t xml:space="preserve">Требуется дополнительная </w:t>
            </w:r>
            <w:proofErr w:type="spellStart"/>
            <w:r w:rsidRPr="004C2BA8">
              <w:rPr>
                <w:rFonts w:ascii="Arial" w:eastAsia="Times New Roman" w:hAnsi="Arial" w:cs="Arial"/>
                <w:color w:val="010101"/>
                <w:sz w:val="15"/>
                <w:szCs w:val="15"/>
              </w:rPr>
              <w:t>SystemCheck</w:t>
            </w:r>
            <w:proofErr w:type="spellEnd"/>
            <w:r w:rsidRPr="004C2BA8">
              <w:rPr>
                <w:rFonts w:ascii="Arial" w:eastAsia="Times New Roman" w:hAnsi="Arial" w:cs="Arial"/>
                <w:color w:val="010101"/>
                <w:sz w:val="15"/>
                <w:szCs w:val="15"/>
              </w:rPr>
              <w:t xml:space="preserve"> (система проверки тахометра) или 2-х функциональный прибор.</w:t>
            </w:r>
          </w:p>
        </w:tc>
        <w:tc>
          <w:tcPr>
            <w:tcW w:w="0" w:type="auto"/>
            <w:shd w:val="clear" w:color="auto" w:fill="E0E0E0"/>
            <w:vAlign w:val="center"/>
            <w:hideMark/>
          </w:tcPr>
          <w:p w:rsidR="004C2BA8" w:rsidRPr="004C2BA8" w:rsidRDefault="004C2BA8" w:rsidP="004C2BA8">
            <w:pPr>
              <w:spacing w:before="75" w:after="60" w:line="240" w:lineRule="auto"/>
              <w:ind w:left="75" w:right="75"/>
              <w:jc w:val="both"/>
              <w:rPr>
                <w:rFonts w:ascii="Arial" w:eastAsia="Times New Roman" w:hAnsi="Arial" w:cs="Arial"/>
                <w:color w:val="010101"/>
                <w:sz w:val="15"/>
                <w:szCs w:val="15"/>
              </w:rPr>
            </w:pPr>
            <w:r w:rsidRPr="004C2BA8">
              <w:rPr>
                <w:rFonts w:ascii="Arial" w:eastAsia="Times New Roman" w:hAnsi="Arial" w:cs="Arial"/>
                <w:color w:val="010101"/>
                <w:sz w:val="15"/>
                <w:szCs w:val="15"/>
              </w:rPr>
              <w:t>9.9 - 15 л.с., 4-тактные после 2001</w:t>
            </w:r>
          </w:p>
        </w:tc>
        <w:tc>
          <w:tcPr>
            <w:tcW w:w="0" w:type="auto"/>
            <w:shd w:val="clear" w:color="auto" w:fill="E0E0E0"/>
            <w:vAlign w:val="center"/>
            <w:hideMark/>
          </w:tcPr>
          <w:p w:rsidR="004C2BA8" w:rsidRPr="004C2BA8" w:rsidRDefault="004C2BA8" w:rsidP="004C2BA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</w:rPr>
            </w:pPr>
            <w:r w:rsidRPr="004C2BA8">
              <w:rPr>
                <w:rFonts w:ascii="Arial" w:eastAsia="Times New Roman" w:hAnsi="Arial" w:cs="Arial"/>
                <w:color w:val="000000"/>
                <w:sz w:val="17"/>
                <w:szCs w:val="17"/>
              </w:rPr>
              <w:t>6</w:t>
            </w:r>
          </w:p>
        </w:tc>
      </w:tr>
      <w:tr w:rsidR="004C2BA8" w:rsidRPr="004C2BA8" w:rsidTr="004C2BA8">
        <w:trPr>
          <w:tblCellSpacing w:w="7" w:type="dxa"/>
          <w:jc w:val="center"/>
        </w:trPr>
        <w:tc>
          <w:tcPr>
            <w:tcW w:w="0" w:type="auto"/>
            <w:vMerge/>
            <w:shd w:val="clear" w:color="auto" w:fill="E0E0E0"/>
            <w:vAlign w:val="center"/>
            <w:hideMark/>
          </w:tcPr>
          <w:p w:rsidR="004C2BA8" w:rsidRPr="004C2BA8" w:rsidRDefault="004C2BA8" w:rsidP="004C2BA8">
            <w:pPr>
              <w:spacing w:after="0" w:line="240" w:lineRule="auto"/>
              <w:rPr>
                <w:rFonts w:ascii="Arial" w:eastAsia="Times New Roman" w:hAnsi="Arial" w:cs="Arial"/>
                <w:color w:val="010101"/>
                <w:sz w:val="15"/>
                <w:szCs w:val="15"/>
              </w:rPr>
            </w:pPr>
          </w:p>
        </w:tc>
        <w:tc>
          <w:tcPr>
            <w:tcW w:w="0" w:type="auto"/>
            <w:shd w:val="clear" w:color="auto" w:fill="E0E0E0"/>
            <w:vAlign w:val="center"/>
            <w:hideMark/>
          </w:tcPr>
          <w:p w:rsidR="004C2BA8" w:rsidRPr="004C2BA8" w:rsidRDefault="004C2BA8" w:rsidP="004C2BA8">
            <w:pPr>
              <w:spacing w:before="75" w:after="60" w:line="240" w:lineRule="auto"/>
              <w:ind w:left="75" w:right="75"/>
              <w:jc w:val="both"/>
              <w:rPr>
                <w:rFonts w:ascii="Arial" w:eastAsia="Times New Roman" w:hAnsi="Arial" w:cs="Arial"/>
                <w:color w:val="010101"/>
                <w:sz w:val="15"/>
                <w:szCs w:val="15"/>
              </w:rPr>
            </w:pPr>
            <w:r w:rsidRPr="004C2BA8">
              <w:rPr>
                <w:rFonts w:ascii="Arial" w:eastAsia="Times New Roman" w:hAnsi="Arial" w:cs="Arial"/>
                <w:color w:val="010101"/>
                <w:sz w:val="15"/>
                <w:szCs w:val="15"/>
              </w:rPr>
              <w:t>Все 2-цил. двигатели до 70 л.с.</w:t>
            </w:r>
            <w:r w:rsidRPr="004C2BA8">
              <w:rPr>
                <w:rFonts w:ascii="Arial" w:eastAsia="Times New Roman" w:hAnsi="Arial" w:cs="Arial"/>
                <w:color w:val="010101"/>
                <w:sz w:val="15"/>
              </w:rPr>
              <w:t> </w:t>
            </w:r>
            <w:r w:rsidRPr="004C2BA8">
              <w:rPr>
                <w:rFonts w:ascii="Arial" w:eastAsia="Times New Roman" w:hAnsi="Arial" w:cs="Arial"/>
                <w:color w:val="010101"/>
                <w:sz w:val="15"/>
                <w:szCs w:val="15"/>
              </w:rPr>
              <w:br/>
              <w:t>9.9 - 15 л.с., 2-цил., 4-тактные.</w:t>
            </w:r>
            <w:r w:rsidRPr="004C2BA8">
              <w:rPr>
                <w:rFonts w:ascii="Arial" w:eastAsia="Times New Roman" w:hAnsi="Arial" w:cs="Arial"/>
                <w:color w:val="010101"/>
                <w:sz w:val="15"/>
              </w:rPr>
              <w:t> </w:t>
            </w:r>
            <w:r w:rsidRPr="004C2BA8">
              <w:rPr>
                <w:rFonts w:ascii="Arial" w:eastAsia="Times New Roman" w:hAnsi="Arial" w:cs="Arial"/>
                <w:color w:val="010101"/>
                <w:sz w:val="15"/>
                <w:szCs w:val="15"/>
              </w:rPr>
              <w:br/>
              <w:t>25 - 35 л.с. 3-цил.</w:t>
            </w:r>
            <w:r w:rsidRPr="004C2BA8">
              <w:rPr>
                <w:rFonts w:ascii="Arial" w:eastAsia="Times New Roman" w:hAnsi="Arial" w:cs="Arial"/>
                <w:color w:val="010101"/>
                <w:sz w:val="15"/>
              </w:rPr>
              <w:t> </w:t>
            </w:r>
            <w:r w:rsidRPr="004C2BA8">
              <w:rPr>
                <w:rFonts w:ascii="Arial" w:eastAsia="Times New Roman" w:hAnsi="Arial" w:cs="Arial"/>
                <w:color w:val="010101"/>
                <w:sz w:val="15"/>
                <w:szCs w:val="15"/>
              </w:rPr>
              <w:br/>
              <w:t>40 - 50 л.с., 2-цил. 1993 и позднее</w:t>
            </w:r>
          </w:p>
        </w:tc>
        <w:tc>
          <w:tcPr>
            <w:tcW w:w="0" w:type="auto"/>
            <w:shd w:val="clear" w:color="auto" w:fill="E0E0E0"/>
            <w:vAlign w:val="center"/>
            <w:hideMark/>
          </w:tcPr>
          <w:p w:rsidR="004C2BA8" w:rsidRPr="004C2BA8" w:rsidRDefault="004C2BA8" w:rsidP="004C2BA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</w:rPr>
            </w:pPr>
            <w:r w:rsidRPr="004C2BA8">
              <w:rPr>
                <w:rFonts w:ascii="Arial" w:eastAsia="Times New Roman" w:hAnsi="Arial" w:cs="Arial"/>
                <w:color w:val="000000"/>
                <w:sz w:val="17"/>
                <w:szCs w:val="17"/>
              </w:rPr>
              <w:t>10</w:t>
            </w:r>
          </w:p>
        </w:tc>
      </w:tr>
      <w:tr w:rsidR="004C2BA8" w:rsidRPr="004C2BA8" w:rsidTr="004C2BA8">
        <w:trPr>
          <w:tblCellSpacing w:w="7" w:type="dxa"/>
          <w:jc w:val="center"/>
        </w:trPr>
        <w:tc>
          <w:tcPr>
            <w:tcW w:w="0" w:type="auto"/>
            <w:vMerge/>
            <w:shd w:val="clear" w:color="auto" w:fill="E0E0E0"/>
            <w:vAlign w:val="center"/>
            <w:hideMark/>
          </w:tcPr>
          <w:p w:rsidR="004C2BA8" w:rsidRPr="004C2BA8" w:rsidRDefault="004C2BA8" w:rsidP="004C2BA8">
            <w:pPr>
              <w:spacing w:after="0" w:line="240" w:lineRule="auto"/>
              <w:rPr>
                <w:rFonts w:ascii="Arial" w:eastAsia="Times New Roman" w:hAnsi="Arial" w:cs="Arial"/>
                <w:color w:val="010101"/>
                <w:sz w:val="15"/>
                <w:szCs w:val="15"/>
              </w:rPr>
            </w:pPr>
          </w:p>
        </w:tc>
        <w:tc>
          <w:tcPr>
            <w:tcW w:w="0" w:type="auto"/>
            <w:shd w:val="clear" w:color="auto" w:fill="E0E0E0"/>
            <w:vAlign w:val="center"/>
            <w:hideMark/>
          </w:tcPr>
          <w:p w:rsidR="004C2BA8" w:rsidRPr="004C2BA8" w:rsidRDefault="004C2BA8" w:rsidP="004C2BA8">
            <w:pPr>
              <w:spacing w:before="75" w:after="60" w:line="240" w:lineRule="auto"/>
              <w:ind w:left="75" w:right="75"/>
              <w:jc w:val="both"/>
              <w:rPr>
                <w:rFonts w:ascii="Arial" w:eastAsia="Times New Roman" w:hAnsi="Arial" w:cs="Arial"/>
                <w:color w:val="010101"/>
                <w:sz w:val="15"/>
                <w:szCs w:val="15"/>
              </w:rPr>
            </w:pPr>
            <w:r w:rsidRPr="004C2BA8">
              <w:rPr>
                <w:rFonts w:ascii="Arial" w:eastAsia="Times New Roman" w:hAnsi="Arial" w:cs="Arial"/>
                <w:color w:val="010101"/>
                <w:sz w:val="15"/>
                <w:szCs w:val="15"/>
              </w:rPr>
              <w:t>60 л.с., 3-цил. 1985 и позднее</w:t>
            </w:r>
            <w:r w:rsidRPr="004C2BA8">
              <w:rPr>
                <w:rFonts w:ascii="Arial" w:eastAsia="Times New Roman" w:hAnsi="Arial" w:cs="Arial"/>
                <w:color w:val="010101"/>
                <w:sz w:val="15"/>
              </w:rPr>
              <w:t> </w:t>
            </w:r>
            <w:r w:rsidRPr="004C2BA8">
              <w:rPr>
                <w:rFonts w:ascii="Arial" w:eastAsia="Times New Roman" w:hAnsi="Arial" w:cs="Arial"/>
                <w:color w:val="010101"/>
                <w:sz w:val="15"/>
                <w:szCs w:val="15"/>
              </w:rPr>
              <w:br/>
              <w:t xml:space="preserve">70 л.с. и более, включая модели </w:t>
            </w:r>
            <w:proofErr w:type="spellStart"/>
            <w:r w:rsidRPr="004C2BA8">
              <w:rPr>
                <w:rFonts w:ascii="Arial" w:eastAsia="Times New Roman" w:hAnsi="Arial" w:cs="Arial"/>
                <w:color w:val="010101"/>
                <w:sz w:val="15"/>
                <w:szCs w:val="15"/>
              </w:rPr>
              <w:t>Sea</w:t>
            </w:r>
            <w:proofErr w:type="spellEnd"/>
            <w:r w:rsidRPr="004C2BA8">
              <w:rPr>
                <w:rFonts w:ascii="Arial" w:eastAsia="Times New Roman" w:hAnsi="Arial" w:cs="Arial"/>
                <w:color w:val="010101"/>
                <w:sz w:val="15"/>
                <w:szCs w:val="15"/>
              </w:rPr>
              <w:t xml:space="preserve"> </w:t>
            </w:r>
            <w:proofErr w:type="spellStart"/>
            <w:r w:rsidRPr="004C2BA8">
              <w:rPr>
                <w:rFonts w:ascii="Arial" w:eastAsia="Times New Roman" w:hAnsi="Arial" w:cs="Arial"/>
                <w:color w:val="010101"/>
                <w:sz w:val="15"/>
                <w:szCs w:val="15"/>
              </w:rPr>
              <w:t>Drives</w:t>
            </w:r>
            <w:proofErr w:type="spellEnd"/>
            <w:proofErr w:type="gramStart"/>
            <w:r w:rsidRPr="004C2BA8">
              <w:rPr>
                <w:rFonts w:ascii="Arial" w:eastAsia="Times New Roman" w:hAnsi="Arial" w:cs="Arial"/>
                <w:color w:val="010101"/>
                <w:sz w:val="15"/>
              </w:rPr>
              <w:t> </w:t>
            </w:r>
            <w:r w:rsidRPr="004C2BA8">
              <w:rPr>
                <w:rFonts w:ascii="Arial" w:eastAsia="Times New Roman" w:hAnsi="Arial" w:cs="Arial"/>
                <w:color w:val="010101"/>
                <w:sz w:val="15"/>
                <w:szCs w:val="15"/>
              </w:rPr>
              <w:br/>
              <w:t>В</w:t>
            </w:r>
            <w:proofErr w:type="gramEnd"/>
            <w:r w:rsidRPr="004C2BA8">
              <w:rPr>
                <w:rFonts w:ascii="Arial" w:eastAsia="Times New Roman" w:hAnsi="Arial" w:cs="Arial"/>
                <w:color w:val="010101"/>
                <w:sz w:val="15"/>
                <w:szCs w:val="15"/>
              </w:rPr>
              <w:t>се модели FICHT</w:t>
            </w:r>
            <w:r w:rsidRPr="004C2BA8">
              <w:rPr>
                <w:rFonts w:ascii="Arial" w:eastAsia="Times New Roman" w:hAnsi="Arial" w:cs="Arial"/>
                <w:color w:val="010101"/>
                <w:sz w:val="15"/>
              </w:rPr>
              <w:t> </w:t>
            </w:r>
            <w:r w:rsidRPr="004C2BA8">
              <w:rPr>
                <w:rFonts w:ascii="Arial" w:eastAsia="Times New Roman" w:hAnsi="Arial" w:cs="Arial"/>
                <w:color w:val="010101"/>
                <w:sz w:val="15"/>
                <w:szCs w:val="15"/>
              </w:rPr>
              <w:br/>
              <w:t xml:space="preserve">Все модели </w:t>
            </w:r>
            <w:proofErr w:type="spellStart"/>
            <w:r w:rsidRPr="004C2BA8">
              <w:rPr>
                <w:rFonts w:ascii="Arial" w:eastAsia="Times New Roman" w:hAnsi="Arial" w:cs="Arial"/>
                <w:color w:val="010101"/>
                <w:sz w:val="15"/>
                <w:szCs w:val="15"/>
              </w:rPr>
              <w:t>E-Tech</w:t>
            </w:r>
            <w:proofErr w:type="spellEnd"/>
            <w:r w:rsidRPr="004C2BA8">
              <w:rPr>
                <w:rFonts w:ascii="Arial" w:eastAsia="Times New Roman" w:hAnsi="Arial" w:cs="Arial"/>
                <w:color w:val="010101"/>
                <w:sz w:val="15"/>
                <w:szCs w:val="15"/>
              </w:rPr>
              <w:t xml:space="preserve"> 40-250 л.с.</w:t>
            </w:r>
          </w:p>
        </w:tc>
        <w:tc>
          <w:tcPr>
            <w:tcW w:w="0" w:type="auto"/>
            <w:shd w:val="clear" w:color="auto" w:fill="E0E0E0"/>
            <w:vAlign w:val="center"/>
            <w:hideMark/>
          </w:tcPr>
          <w:p w:rsidR="004C2BA8" w:rsidRPr="004C2BA8" w:rsidRDefault="004C2BA8" w:rsidP="004C2BA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</w:rPr>
            </w:pPr>
            <w:r w:rsidRPr="004C2BA8">
              <w:rPr>
                <w:rFonts w:ascii="Arial" w:eastAsia="Times New Roman" w:hAnsi="Arial" w:cs="Arial"/>
                <w:color w:val="000000"/>
                <w:sz w:val="17"/>
                <w:szCs w:val="17"/>
              </w:rPr>
              <w:t>12</w:t>
            </w:r>
          </w:p>
        </w:tc>
      </w:tr>
      <w:tr w:rsidR="004C2BA8" w:rsidRPr="004C2BA8" w:rsidTr="004C2BA8">
        <w:trPr>
          <w:tblCellSpacing w:w="7" w:type="dxa"/>
          <w:jc w:val="center"/>
        </w:trPr>
        <w:tc>
          <w:tcPr>
            <w:tcW w:w="0" w:type="auto"/>
            <w:vMerge w:val="restart"/>
            <w:shd w:val="clear" w:color="auto" w:fill="E0E0E0"/>
            <w:vAlign w:val="center"/>
            <w:hideMark/>
          </w:tcPr>
          <w:p w:rsidR="004C2BA8" w:rsidRPr="004C2BA8" w:rsidRDefault="004C2BA8" w:rsidP="004C2BA8">
            <w:pPr>
              <w:spacing w:before="45" w:after="45" w:line="240" w:lineRule="auto"/>
              <w:ind w:left="150" w:right="150"/>
              <w:jc w:val="both"/>
              <w:rPr>
                <w:rFonts w:ascii="Arial" w:eastAsia="Times New Roman" w:hAnsi="Arial" w:cs="Arial"/>
                <w:color w:val="101010"/>
                <w:sz w:val="21"/>
                <w:szCs w:val="21"/>
              </w:rPr>
            </w:pPr>
            <w:proofErr w:type="spellStart"/>
            <w:r w:rsidRPr="004C2BA8">
              <w:rPr>
                <w:rFonts w:ascii="Arial" w:eastAsia="Times New Roman" w:hAnsi="Arial" w:cs="Arial"/>
                <w:b/>
                <w:bCs/>
                <w:color w:val="101010"/>
                <w:sz w:val="21"/>
                <w:szCs w:val="21"/>
              </w:rPr>
              <w:t>Suzuki</w:t>
            </w:r>
            <w:proofErr w:type="spellEnd"/>
            <w:r w:rsidRPr="004C2BA8">
              <w:rPr>
                <w:rFonts w:ascii="Arial" w:eastAsia="Times New Roman" w:hAnsi="Arial" w:cs="Arial"/>
                <w:color w:val="101010"/>
                <w:sz w:val="21"/>
              </w:rPr>
              <w:t> </w:t>
            </w:r>
            <w:r w:rsidRPr="004C2BA8">
              <w:rPr>
                <w:rFonts w:ascii="Arial" w:eastAsia="Times New Roman" w:hAnsi="Arial" w:cs="Arial"/>
                <w:color w:val="101010"/>
                <w:sz w:val="21"/>
                <w:szCs w:val="21"/>
              </w:rPr>
              <w:t>выпуска до 2008 включительно</w:t>
            </w:r>
          </w:p>
          <w:p w:rsidR="004C2BA8" w:rsidRPr="004C2BA8" w:rsidRDefault="004C2BA8" w:rsidP="004C2BA8">
            <w:pPr>
              <w:spacing w:before="75" w:after="60" w:line="240" w:lineRule="auto"/>
              <w:ind w:left="75" w:right="75"/>
              <w:jc w:val="both"/>
              <w:rPr>
                <w:rFonts w:ascii="Arial" w:eastAsia="Times New Roman" w:hAnsi="Arial" w:cs="Arial"/>
                <w:color w:val="010101"/>
                <w:sz w:val="15"/>
                <w:szCs w:val="15"/>
              </w:rPr>
            </w:pPr>
            <w:r w:rsidRPr="004C2BA8">
              <w:rPr>
                <w:rFonts w:ascii="Arial" w:eastAsia="Times New Roman" w:hAnsi="Arial" w:cs="Arial"/>
                <w:color w:val="010101"/>
                <w:sz w:val="15"/>
                <w:szCs w:val="15"/>
              </w:rPr>
              <w:t xml:space="preserve">Требуется дополнительная </w:t>
            </w:r>
            <w:proofErr w:type="spellStart"/>
            <w:r w:rsidRPr="004C2BA8">
              <w:rPr>
                <w:rFonts w:ascii="Arial" w:eastAsia="Times New Roman" w:hAnsi="Arial" w:cs="Arial"/>
                <w:color w:val="010101"/>
                <w:sz w:val="15"/>
                <w:szCs w:val="15"/>
              </w:rPr>
              <w:t>SystemMonitor</w:t>
            </w:r>
            <w:proofErr w:type="spellEnd"/>
            <w:r w:rsidRPr="004C2BA8">
              <w:rPr>
                <w:rFonts w:ascii="Arial" w:eastAsia="Times New Roman" w:hAnsi="Arial" w:cs="Arial"/>
                <w:color w:val="010101"/>
                <w:sz w:val="15"/>
                <w:szCs w:val="15"/>
              </w:rPr>
              <w:t xml:space="preserve"> (система проверки тахометра) или 2-х функциональный прибор.</w:t>
            </w:r>
          </w:p>
        </w:tc>
        <w:tc>
          <w:tcPr>
            <w:tcW w:w="0" w:type="auto"/>
            <w:shd w:val="clear" w:color="auto" w:fill="E0E0E0"/>
            <w:vAlign w:val="center"/>
            <w:hideMark/>
          </w:tcPr>
          <w:p w:rsidR="004C2BA8" w:rsidRPr="004C2BA8" w:rsidRDefault="004C2BA8" w:rsidP="004C2BA8">
            <w:pPr>
              <w:spacing w:before="75" w:after="60" w:line="240" w:lineRule="auto"/>
              <w:ind w:left="75" w:right="75"/>
              <w:jc w:val="both"/>
              <w:rPr>
                <w:rFonts w:ascii="Arial" w:eastAsia="Times New Roman" w:hAnsi="Arial" w:cs="Arial"/>
                <w:color w:val="010101"/>
                <w:sz w:val="15"/>
                <w:szCs w:val="15"/>
              </w:rPr>
            </w:pPr>
            <w:r w:rsidRPr="004C2BA8">
              <w:rPr>
                <w:rFonts w:ascii="Arial" w:eastAsia="Times New Roman" w:hAnsi="Arial" w:cs="Arial"/>
                <w:color w:val="010101"/>
                <w:sz w:val="15"/>
                <w:szCs w:val="15"/>
              </w:rPr>
              <w:t>Все модели менее 55 л.с.</w:t>
            </w:r>
            <w:r w:rsidRPr="004C2BA8">
              <w:rPr>
                <w:rFonts w:ascii="Arial" w:eastAsia="Times New Roman" w:hAnsi="Arial" w:cs="Arial"/>
                <w:color w:val="010101"/>
                <w:sz w:val="15"/>
              </w:rPr>
              <w:t> </w:t>
            </w:r>
            <w:r w:rsidRPr="004C2BA8">
              <w:rPr>
                <w:rFonts w:ascii="Arial" w:eastAsia="Times New Roman" w:hAnsi="Arial" w:cs="Arial"/>
                <w:color w:val="010101"/>
                <w:sz w:val="15"/>
                <w:szCs w:val="15"/>
              </w:rPr>
              <w:br/>
              <w:t>60 л.с., 65 л.с. до 1985 включительно</w:t>
            </w:r>
            <w:r w:rsidRPr="004C2BA8">
              <w:rPr>
                <w:rFonts w:ascii="Arial" w:eastAsia="Times New Roman" w:hAnsi="Arial" w:cs="Arial"/>
                <w:color w:val="010101"/>
                <w:sz w:val="15"/>
              </w:rPr>
              <w:t> </w:t>
            </w:r>
            <w:r w:rsidRPr="004C2BA8">
              <w:rPr>
                <w:rFonts w:ascii="Arial" w:eastAsia="Times New Roman" w:hAnsi="Arial" w:cs="Arial"/>
                <w:color w:val="010101"/>
                <w:sz w:val="15"/>
                <w:szCs w:val="15"/>
              </w:rPr>
              <w:br/>
              <w:t xml:space="preserve">50 - 60 л.с. модели </w:t>
            </w:r>
            <w:proofErr w:type="spellStart"/>
            <w:r w:rsidRPr="004C2BA8">
              <w:rPr>
                <w:rFonts w:ascii="Arial" w:eastAsia="Times New Roman" w:hAnsi="Arial" w:cs="Arial"/>
                <w:color w:val="010101"/>
                <w:sz w:val="15"/>
                <w:szCs w:val="15"/>
              </w:rPr>
              <w:t>Cabrea</w:t>
            </w:r>
            <w:proofErr w:type="spellEnd"/>
            <w:r w:rsidRPr="004C2BA8">
              <w:rPr>
                <w:rFonts w:ascii="Arial" w:eastAsia="Times New Roman" w:hAnsi="Arial" w:cs="Arial"/>
                <w:color w:val="010101"/>
                <w:sz w:val="15"/>
                <w:szCs w:val="15"/>
              </w:rPr>
              <w:t>.</w:t>
            </w:r>
            <w:r w:rsidRPr="004C2BA8">
              <w:rPr>
                <w:rFonts w:ascii="Arial" w:eastAsia="Times New Roman" w:hAnsi="Arial" w:cs="Arial"/>
                <w:color w:val="010101"/>
                <w:sz w:val="15"/>
              </w:rPr>
              <w:t> </w:t>
            </w:r>
            <w:r w:rsidRPr="004C2BA8">
              <w:rPr>
                <w:rFonts w:ascii="Arial" w:eastAsia="Times New Roman" w:hAnsi="Arial" w:cs="Arial"/>
                <w:color w:val="010101"/>
                <w:sz w:val="15"/>
                <w:szCs w:val="15"/>
              </w:rPr>
              <w:br/>
              <w:t>DF4 - DF30 4-тактные.</w:t>
            </w:r>
          </w:p>
        </w:tc>
        <w:tc>
          <w:tcPr>
            <w:tcW w:w="0" w:type="auto"/>
            <w:shd w:val="clear" w:color="auto" w:fill="E0E0E0"/>
            <w:vAlign w:val="center"/>
            <w:hideMark/>
          </w:tcPr>
          <w:p w:rsidR="004C2BA8" w:rsidRPr="004C2BA8" w:rsidRDefault="004C2BA8" w:rsidP="004C2BA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</w:rPr>
            </w:pPr>
            <w:r w:rsidRPr="004C2BA8">
              <w:rPr>
                <w:rFonts w:ascii="Arial" w:eastAsia="Times New Roman" w:hAnsi="Arial" w:cs="Arial"/>
                <w:color w:val="000000"/>
                <w:sz w:val="17"/>
                <w:szCs w:val="17"/>
              </w:rPr>
              <w:t>4</w:t>
            </w:r>
          </w:p>
        </w:tc>
      </w:tr>
      <w:tr w:rsidR="004C2BA8" w:rsidRPr="004C2BA8" w:rsidTr="004C2BA8">
        <w:trPr>
          <w:tblCellSpacing w:w="7" w:type="dxa"/>
          <w:jc w:val="center"/>
        </w:trPr>
        <w:tc>
          <w:tcPr>
            <w:tcW w:w="0" w:type="auto"/>
            <w:vMerge/>
            <w:shd w:val="clear" w:color="auto" w:fill="E0E0E0"/>
            <w:vAlign w:val="center"/>
            <w:hideMark/>
          </w:tcPr>
          <w:p w:rsidR="004C2BA8" w:rsidRPr="004C2BA8" w:rsidRDefault="004C2BA8" w:rsidP="004C2BA8">
            <w:pPr>
              <w:spacing w:after="0" w:line="240" w:lineRule="auto"/>
              <w:rPr>
                <w:rFonts w:ascii="Arial" w:eastAsia="Times New Roman" w:hAnsi="Arial" w:cs="Arial"/>
                <w:color w:val="010101"/>
                <w:sz w:val="15"/>
                <w:szCs w:val="15"/>
              </w:rPr>
            </w:pPr>
          </w:p>
        </w:tc>
        <w:tc>
          <w:tcPr>
            <w:tcW w:w="0" w:type="auto"/>
            <w:shd w:val="clear" w:color="auto" w:fill="E0E0E0"/>
            <w:vAlign w:val="center"/>
            <w:hideMark/>
          </w:tcPr>
          <w:p w:rsidR="004C2BA8" w:rsidRPr="004C2BA8" w:rsidRDefault="004C2BA8" w:rsidP="004C2BA8">
            <w:pPr>
              <w:spacing w:before="75" w:after="60" w:line="240" w:lineRule="auto"/>
              <w:ind w:left="75" w:right="75"/>
              <w:jc w:val="both"/>
              <w:rPr>
                <w:rFonts w:ascii="Arial" w:eastAsia="Times New Roman" w:hAnsi="Arial" w:cs="Arial"/>
                <w:color w:val="010101"/>
                <w:sz w:val="15"/>
                <w:szCs w:val="15"/>
              </w:rPr>
            </w:pPr>
            <w:r w:rsidRPr="004C2BA8">
              <w:rPr>
                <w:rFonts w:ascii="Arial" w:eastAsia="Times New Roman" w:hAnsi="Arial" w:cs="Arial"/>
                <w:color w:val="010101"/>
                <w:sz w:val="15"/>
                <w:szCs w:val="15"/>
              </w:rPr>
              <w:t>25 л.с. и 30 л.с. 1993 и позднее</w:t>
            </w:r>
            <w:r w:rsidRPr="004C2BA8">
              <w:rPr>
                <w:rFonts w:ascii="Arial" w:eastAsia="Times New Roman" w:hAnsi="Arial" w:cs="Arial"/>
                <w:color w:val="010101"/>
                <w:sz w:val="15"/>
              </w:rPr>
              <w:t> </w:t>
            </w:r>
            <w:r w:rsidRPr="004C2BA8">
              <w:rPr>
                <w:rFonts w:ascii="Arial" w:eastAsia="Times New Roman" w:hAnsi="Arial" w:cs="Arial"/>
                <w:color w:val="010101"/>
                <w:sz w:val="15"/>
                <w:szCs w:val="15"/>
              </w:rPr>
              <w:br/>
              <w:t>55 л.с. и 65 л.с. 1985 и позднее</w:t>
            </w:r>
            <w:r w:rsidRPr="004C2BA8">
              <w:rPr>
                <w:rFonts w:ascii="Arial" w:eastAsia="Times New Roman" w:hAnsi="Arial" w:cs="Arial"/>
                <w:color w:val="010101"/>
                <w:sz w:val="15"/>
              </w:rPr>
              <w:t> </w:t>
            </w:r>
            <w:r w:rsidRPr="004C2BA8">
              <w:rPr>
                <w:rFonts w:ascii="Arial" w:eastAsia="Times New Roman" w:hAnsi="Arial" w:cs="Arial"/>
                <w:color w:val="010101"/>
                <w:sz w:val="15"/>
                <w:szCs w:val="15"/>
              </w:rPr>
              <w:br/>
              <w:t>75 л.с. и более 1985 и позднее</w:t>
            </w:r>
            <w:r w:rsidRPr="004C2BA8">
              <w:rPr>
                <w:rFonts w:ascii="Arial" w:eastAsia="Times New Roman" w:hAnsi="Arial" w:cs="Arial"/>
                <w:color w:val="010101"/>
                <w:sz w:val="15"/>
              </w:rPr>
              <w:t> </w:t>
            </w:r>
            <w:r w:rsidRPr="004C2BA8">
              <w:rPr>
                <w:rFonts w:ascii="Arial" w:eastAsia="Times New Roman" w:hAnsi="Arial" w:cs="Arial"/>
                <w:color w:val="010101"/>
                <w:sz w:val="15"/>
                <w:szCs w:val="15"/>
              </w:rPr>
              <w:br/>
              <w:t xml:space="preserve">75 л.с. и более модели </w:t>
            </w:r>
            <w:proofErr w:type="spellStart"/>
            <w:r w:rsidRPr="004C2BA8">
              <w:rPr>
                <w:rFonts w:ascii="Arial" w:eastAsia="Times New Roman" w:hAnsi="Arial" w:cs="Arial"/>
                <w:color w:val="010101"/>
                <w:sz w:val="15"/>
                <w:szCs w:val="15"/>
              </w:rPr>
              <w:t>Cabrea</w:t>
            </w:r>
            <w:proofErr w:type="spellEnd"/>
          </w:p>
        </w:tc>
        <w:tc>
          <w:tcPr>
            <w:tcW w:w="0" w:type="auto"/>
            <w:shd w:val="clear" w:color="auto" w:fill="E0E0E0"/>
            <w:vAlign w:val="center"/>
            <w:hideMark/>
          </w:tcPr>
          <w:p w:rsidR="004C2BA8" w:rsidRPr="004C2BA8" w:rsidRDefault="004C2BA8" w:rsidP="004C2BA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</w:rPr>
            </w:pPr>
            <w:r w:rsidRPr="004C2BA8">
              <w:rPr>
                <w:rFonts w:ascii="Arial" w:eastAsia="Times New Roman" w:hAnsi="Arial" w:cs="Arial"/>
                <w:color w:val="000000"/>
                <w:sz w:val="17"/>
                <w:szCs w:val="17"/>
              </w:rPr>
              <w:t>6</w:t>
            </w:r>
          </w:p>
        </w:tc>
      </w:tr>
      <w:tr w:rsidR="004C2BA8" w:rsidRPr="004C2BA8" w:rsidTr="004C2BA8">
        <w:trPr>
          <w:tblCellSpacing w:w="7" w:type="dxa"/>
          <w:jc w:val="center"/>
        </w:trPr>
        <w:tc>
          <w:tcPr>
            <w:tcW w:w="0" w:type="auto"/>
            <w:vMerge/>
            <w:shd w:val="clear" w:color="auto" w:fill="E0E0E0"/>
            <w:vAlign w:val="center"/>
            <w:hideMark/>
          </w:tcPr>
          <w:p w:rsidR="004C2BA8" w:rsidRPr="004C2BA8" w:rsidRDefault="004C2BA8" w:rsidP="004C2BA8">
            <w:pPr>
              <w:spacing w:after="0" w:line="240" w:lineRule="auto"/>
              <w:rPr>
                <w:rFonts w:ascii="Arial" w:eastAsia="Times New Roman" w:hAnsi="Arial" w:cs="Arial"/>
                <w:color w:val="010101"/>
                <w:sz w:val="15"/>
                <w:szCs w:val="15"/>
              </w:rPr>
            </w:pPr>
          </w:p>
        </w:tc>
        <w:tc>
          <w:tcPr>
            <w:tcW w:w="0" w:type="auto"/>
            <w:shd w:val="clear" w:color="auto" w:fill="E0E0E0"/>
            <w:vAlign w:val="center"/>
            <w:hideMark/>
          </w:tcPr>
          <w:p w:rsidR="004C2BA8" w:rsidRPr="004C2BA8" w:rsidRDefault="004C2BA8" w:rsidP="004C2BA8">
            <w:pPr>
              <w:spacing w:before="75" w:after="60" w:line="240" w:lineRule="auto"/>
              <w:ind w:left="75" w:right="75"/>
              <w:jc w:val="both"/>
              <w:rPr>
                <w:rFonts w:ascii="Arial" w:eastAsia="Times New Roman" w:hAnsi="Arial" w:cs="Arial"/>
                <w:color w:val="010101"/>
                <w:sz w:val="15"/>
                <w:szCs w:val="15"/>
              </w:rPr>
            </w:pPr>
            <w:r w:rsidRPr="004C2BA8">
              <w:rPr>
                <w:rFonts w:ascii="Arial" w:eastAsia="Times New Roman" w:hAnsi="Arial" w:cs="Arial"/>
                <w:color w:val="010101"/>
                <w:sz w:val="15"/>
                <w:szCs w:val="15"/>
              </w:rPr>
              <w:t>115 л.</w:t>
            </w:r>
            <w:proofErr w:type="gramStart"/>
            <w:r w:rsidRPr="004C2BA8">
              <w:rPr>
                <w:rFonts w:ascii="Arial" w:eastAsia="Times New Roman" w:hAnsi="Arial" w:cs="Arial"/>
                <w:color w:val="010101"/>
                <w:sz w:val="15"/>
                <w:szCs w:val="15"/>
              </w:rPr>
              <w:t>с</w:t>
            </w:r>
            <w:proofErr w:type="gramEnd"/>
            <w:r w:rsidRPr="004C2BA8">
              <w:rPr>
                <w:rFonts w:ascii="Arial" w:eastAsia="Times New Roman" w:hAnsi="Arial" w:cs="Arial"/>
                <w:color w:val="010101"/>
                <w:sz w:val="15"/>
                <w:szCs w:val="15"/>
              </w:rPr>
              <w:t>. и более 1988 и позднее</w:t>
            </w:r>
            <w:r w:rsidRPr="004C2BA8">
              <w:rPr>
                <w:rFonts w:ascii="Arial" w:eastAsia="Times New Roman" w:hAnsi="Arial" w:cs="Arial"/>
                <w:color w:val="010101"/>
                <w:sz w:val="15"/>
              </w:rPr>
              <w:t> </w:t>
            </w:r>
            <w:r w:rsidRPr="004C2BA8">
              <w:rPr>
                <w:rFonts w:ascii="Arial" w:eastAsia="Times New Roman" w:hAnsi="Arial" w:cs="Arial"/>
                <w:color w:val="010101"/>
                <w:sz w:val="15"/>
                <w:szCs w:val="15"/>
              </w:rPr>
              <w:br/>
              <w:t>DF40 - DF250, DFV6 4-тактные</w:t>
            </w:r>
          </w:p>
        </w:tc>
        <w:tc>
          <w:tcPr>
            <w:tcW w:w="0" w:type="auto"/>
            <w:shd w:val="clear" w:color="auto" w:fill="E0E0E0"/>
            <w:vAlign w:val="center"/>
            <w:hideMark/>
          </w:tcPr>
          <w:p w:rsidR="004C2BA8" w:rsidRPr="004C2BA8" w:rsidRDefault="004C2BA8" w:rsidP="004C2BA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</w:rPr>
            </w:pPr>
            <w:r w:rsidRPr="004C2BA8">
              <w:rPr>
                <w:rFonts w:ascii="Arial" w:eastAsia="Times New Roman" w:hAnsi="Arial" w:cs="Arial"/>
                <w:color w:val="000000"/>
                <w:sz w:val="17"/>
                <w:szCs w:val="17"/>
              </w:rPr>
              <w:t>12</w:t>
            </w:r>
          </w:p>
        </w:tc>
      </w:tr>
      <w:tr w:rsidR="004C2BA8" w:rsidRPr="004C2BA8" w:rsidTr="004C2BA8">
        <w:trPr>
          <w:tblCellSpacing w:w="7" w:type="dxa"/>
          <w:jc w:val="center"/>
        </w:trPr>
        <w:tc>
          <w:tcPr>
            <w:tcW w:w="0" w:type="auto"/>
            <w:vMerge w:val="restart"/>
            <w:shd w:val="clear" w:color="auto" w:fill="E0E0E0"/>
            <w:vAlign w:val="center"/>
            <w:hideMark/>
          </w:tcPr>
          <w:p w:rsidR="004C2BA8" w:rsidRPr="004C2BA8" w:rsidRDefault="004C2BA8" w:rsidP="004C2BA8">
            <w:pPr>
              <w:spacing w:before="45" w:after="45" w:line="240" w:lineRule="auto"/>
              <w:ind w:left="150" w:right="150"/>
              <w:jc w:val="both"/>
              <w:rPr>
                <w:rFonts w:ascii="Arial" w:eastAsia="Times New Roman" w:hAnsi="Arial" w:cs="Arial"/>
                <w:color w:val="101010"/>
                <w:sz w:val="21"/>
                <w:szCs w:val="21"/>
              </w:rPr>
            </w:pPr>
            <w:proofErr w:type="spellStart"/>
            <w:r w:rsidRPr="004C2BA8">
              <w:rPr>
                <w:rFonts w:ascii="Arial" w:eastAsia="Times New Roman" w:hAnsi="Arial" w:cs="Arial"/>
                <w:b/>
                <w:bCs/>
                <w:color w:val="101010"/>
                <w:sz w:val="21"/>
                <w:szCs w:val="21"/>
              </w:rPr>
              <w:t>Tohatsu</w:t>
            </w:r>
            <w:proofErr w:type="spellEnd"/>
            <w:r w:rsidRPr="004C2BA8">
              <w:rPr>
                <w:rFonts w:ascii="Arial" w:eastAsia="Times New Roman" w:hAnsi="Arial" w:cs="Arial"/>
                <w:b/>
                <w:bCs/>
                <w:color w:val="101010"/>
                <w:sz w:val="21"/>
                <w:szCs w:val="21"/>
              </w:rPr>
              <w:t>/</w:t>
            </w:r>
            <w:proofErr w:type="spellStart"/>
            <w:r w:rsidRPr="004C2BA8">
              <w:rPr>
                <w:rFonts w:ascii="Arial" w:eastAsia="Times New Roman" w:hAnsi="Arial" w:cs="Arial"/>
                <w:b/>
                <w:bCs/>
                <w:color w:val="101010"/>
                <w:sz w:val="21"/>
                <w:szCs w:val="21"/>
              </w:rPr>
              <w:t>Nissan</w:t>
            </w:r>
            <w:proofErr w:type="spellEnd"/>
            <w:r w:rsidRPr="004C2BA8">
              <w:rPr>
                <w:rFonts w:ascii="Arial" w:eastAsia="Times New Roman" w:hAnsi="Arial" w:cs="Arial"/>
                <w:color w:val="101010"/>
                <w:sz w:val="21"/>
              </w:rPr>
              <w:t> </w:t>
            </w:r>
            <w:r w:rsidRPr="004C2BA8">
              <w:rPr>
                <w:rFonts w:ascii="Arial" w:eastAsia="Times New Roman" w:hAnsi="Arial" w:cs="Arial"/>
                <w:color w:val="101010"/>
                <w:sz w:val="21"/>
                <w:szCs w:val="21"/>
              </w:rPr>
              <w:br/>
              <w:t>выпуска до 2008 включительно</w:t>
            </w:r>
          </w:p>
        </w:tc>
        <w:tc>
          <w:tcPr>
            <w:tcW w:w="0" w:type="auto"/>
            <w:shd w:val="clear" w:color="auto" w:fill="E0E0E0"/>
            <w:vAlign w:val="center"/>
            <w:hideMark/>
          </w:tcPr>
          <w:p w:rsidR="004C2BA8" w:rsidRPr="004C2BA8" w:rsidRDefault="004C2BA8" w:rsidP="004C2BA8">
            <w:pPr>
              <w:spacing w:before="75" w:after="60" w:line="240" w:lineRule="auto"/>
              <w:ind w:left="75" w:right="75"/>
              <w:jc w:val="both"/>
              <w:rPr>
                <w:rFonts w:ascii="Arial" w:eastAsia="Times New Roman" w:hAnsi="Arial" w:cs="Arial"/>
                <w:color w:val="010101"/>
                <w:sz w:val="15"/>
                <w:szCs w:val="15"/>
              </w:rPr>
            </w:pPr>
            <w:r w:rsidRPr="004C2BA8">
              <w:rPr>
                <w:rFonts w:ascii="Arial" w:eastAsia="Times New Roman" w:hAnsi="Arial" w:cs="Arial"/>
                <w:color w:val="010101"/>
                <w:sz w:val="15"/>
                <w:szCs w:val="15"/>
              </w:rPr>
              <w:t>8, 9.8, 9.9, 15, 18, 25, 30, 40С 2-цилиндровые. Все модели TLDI</w:t>
            </w:r>
          </w:p>
        </w:tc>
        <w:tc>
          <w:tcPr>
            <w:tcW w:w="0" w:type="auto"/>
            <w:shd w:val="clear" w:color="auto" w:fill="E0E0E0"/>
            <w:vAlign w:val="center"/>
            <w:hideMark/>
          </w:tcPr>
          <w:p w:rsidR="004C2BA8" w:rsidRPr="004C2BA8" w:rsidRDefault="004C2BA8" w:rsidP="004C2BA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</w:rPr>
            </w:pPr>
            <w:r w:rsidRPr="004C2BA8">
              <w:rPr>
                <w:rFonts w:ascii="Arial" w:eastAsia="Times New Roman" w:hAnsi="Arial" w:cs="Arial"/>
                <w:color w:val="000000"/>
                <w:sz w:val="17"/>
                <w:szCs w:val="17"/>
              </w:rPr>
              <w:t>4</w:t>
            </w:r>
          </w:p>
        </w:tc>
      </w:tr>
      <w:tr w:rsidR="004C2BA8" w:rsidRPr="004C2BA8" w:rsidTr="004C2BA8">
        <w:trPr>
          <w:tblCellSpacing w:w="7" w:type="dxa"/>
          <w:jc w:val="center"/>
        </w:trPr>
        <w:tc>
          <w:tcPr>
            <w:tcW w:w="0" w:type="auto"/>
            <w:vMerge/>
            <w:shd w:val="clear" w:color="auto" w:fill="E0E0E0"/>
            <w:vAlign w:val="center"/>
            <w:hideMark/>
          </w:tcPr>
          <w:p w:rsidR="004C2BA8" w:rsidRPr="004C2BA8" w:rsidRDefault="004C2BA8" w:rsidP="004C2BA8">
            <w:pPr>
              <w:spacing w:after="0" w:line="240" w:lineRule="auto"/>
              <w:rPr>
                <w:rFonts w:ascii="Arial" w:eastAsia="Times New Roman" w:hAnsi="Arial" w:cs="Arial"/>
                <w:color w:val="101010"/>
                <w:sz w:val="21"/>
                <w:szCs w:val="21"/>
              </w:rPr>
            </w:pPr>
          </w:p>
        </w:tc>
        <w:tc>
          <w:tcPr>
            <w:tcW w:w="0" w:type="auto"/>
            <w:shd w:val="clear" w:color="auto" w:fill="E0E0E0"/>
            <w:vAlign w:val="center"/>
            <w:hideMark/>
          </w:tcPr>
          <w:p w:rsidR="004C2BA8" w:rsidRPr="004C2BA8" w:rsidRDefault="004C2BA8" w:rsidP="004C2BA8">
            <w:pPr>
              <w:spacing w:before="75" w:after="60" w:line="240" w:lineRule="auto"/>
              <w:ind w:left="75" w:right="75"/>
              <w:jc w:val="both"/>
              <w:rPr>
                <w:rFonts w:ascii="Arial" w:eastAsia="Times New Roman" w:hAnsi="Arial" w:cs="Arial"/>
                <w:color w:val="010101"/>
                <w:sz w:val="15"/>
                <w:szCs w:val="15"/>
              </w:rPr>
            </w:pPr>
            <w:r w:rsidRPr="004C2BA8">
              <w:rPr>
                <w:rFonts w:ascii="Arial" w:eastAsia="Times New Roman" w:hAnsi="Arial" w:cs="Arial"/>
                <w:color w:val="010101"/>
                <w:sz w:val="15"/>
                <w:szCs w:val="15"/>
              </w:rPr>
              <w:t>M40D, 40D2, 50D, 50D2, 70B и C, 90A 3-цил.</w:t>
            </w:r>
            <w:r w:rsidRPr="004C2BA8">
              <w:rPr>
                <w:rFonts w:ascii="Arial" w:eastAsia="Times New Roman" w:hAnsi="Arial" w:cs="Arial"/>
                <w:color w:val="010101"/>
                <w:sz w:val="15"/>
              </w:rPr>
              <w:t> </w:t>
            </w:r>
            <w:r w:rsidRPr="004C2BA8">
              <w:rPr>
                <w:rFonts w:ascii="Arial" w:eastAsia="Times New Roman" w:hAnsi="Arial" w:cs="Arial"/>
                <w:color w:val="010101"/>
                <w:sz w:val="15"/>
                <w:szCs w:val="15"/>
              </w:rPr>
              <w:br/>
              <w:t>115, 120, 140 л.с. 4-цилиндровые</w:t>
            </w:r>
          </w:p>
        </w:tc>
        <w:tc>
          <w:tcPr>
            <w:tcW w:w="0" w:type="auto"/>
            <w:shd w:val="clear" w:color="auto" w:fill="E0E0E0"/>
            <w:vAlign w:val="center"/>
            <w:hideMark/>
          </w:tcPr>
          <w:p w:rsidR="004C2BA8" w:rsidRPr="004C2BA8" w:rsidRDefault="004C2BA8" w:rsidP="004C2BA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</w:rPr>
            </w:pPr>
            <w:r w:rsidRPr="004C2BA8">
              <w:rPr>
                <w:rFonts w:ascii="Arial" w:eastAsia="Times New Roman" w:hAnsi="Arial" w:cs="Arial"/>
                <w:color w:val="000000"/>
                <w:sz w:val="17"/>
                <w:szCs w:val="17"/>
              </w:rPr>
              <w:t>6</w:t>
            </w:r>
          </w:p>
        </w:tc>
      </w:tr>
      <w:tr w:rsidR="004C2BA8" w:rsidRPr="004C2BA8" w:rsidTr="004C2BA8">
        <w:trPr>
          <w:tblCellSpacing w:w="7" w:type="dxa"/>
          <w:jc w:val="center"/>
        </w:trPr>
        <w:tc>
          <w:tcPr>
            <w:tcW w:w="0" w:type="auto"/>
            <w:vMerge/>
            <w:shd w:val="clear" w:color="auto" w:fill="E0E0E0"/>
            <w:vAlign w:val="center"/>
            <w:hideMark/>
          </w:tcPr>
          <w:p w:rsidR="004C2BA8" w:rsidRPr="004C2BA8" w:rsidRDefault="004C2BA8" w:rsidP="004C2BA8">
            <w:pPr>
              <w:spacing w:after="0" w:line="240" w:lineRule="auto"/>
              <w:rPr>
                <w:rFonts w:ascii="Arial" w:eastAsia="Times New Roman" w:hAnsi="Arial" w:cs="Arial"/>
                <w:color w:val="101010"/>
                <w:sz w:val="21"/>
                <w:szCs w:val="21"/>
              </w:rPr>
            </w:pPr>
          </w:p>
        </w:tc>
        <w:tc>
          <w:tcPr>
            <w:tcW w:w="0" w:type="auto"/>
            <w:shd w:val="clear" w:color="auto" w:fill="E0E0E0"/>
            <w:vAlign w:val="center"/>
            <w:hideMark/>
          </w:tcPr>
          <w:p w:rsidR="004C2BA8" w:rsidRPr="004C2BA8" w:rsidRDefault="004C2BA8" w:rsidP="004C2BA8">
            <w:pPr>
              <w:spacing w:before="75" w:after="60" w:line="240" w:lineRule="auto"/>
              <w:ind w:left="75" w:right="75"/>
              <w:jc w:val="both"/>
              <w:rPr>
                <w:rFonts w:ascii="Arial" w:eastAsia="Times New Roman" w:hAnsi="Arial" w:cs="Arial"/>
                <w:color w:val="010101"/>
                <w:sz w:val="15"/>
                <w:szCs w:val="15"/>
              </w:rPr>
            </w:pPr>
            <w:r w:rsidRPr="004C2BA8">
              <w:rPr>
                <w:rFonts w:ascii="Arial" w:eastAsia="Times New Roman" w:hAnsi="Arial" w:cs="Arial"/>
                <w:color w:val="010101"/>
                <w:sz w:val="15"/>
                <w:szCs w:val="15"/>
              </w:rPr>
              <w:t>8, 9.8, 9.9, 15, 18, 25 и 30 л.с. 4-тактные, 25, 30 л.с. EFI/</w:t>
            </w:r>
            <w:proofErr w:type="spellStart"/>
            <w:r w:rsidRPr="004C2BA8">
              <w:rPr>
                <w:rFonts w:ascii="Arial" w:eastAsia="Times New Roman" w:hAnsi="Arial" w:cs="Arial"/>
                <w:color w:val="010101"/>
                <w:sz w:val="15"/>
                <w:szCs w:val="15"/>
              </w:rPr>
              <w:t>p</w:t>
            </w:r>
            <w:proofErr w:type="spellEnd"/>
            <w:r w:rsidRPr="004C2BA8">
              <w:rPr>
                <w:rFonts w:ascii="Arial" w:eastAsia="Times New Roman" w:hAnsi="Arial" w:cs="Arial"/>
                <w:color w:val="010101"/>
                <w:sz w:val="15"/>
                <w:szCs w:val="15"/>
              </w:rPr>
              <w:t>&gt;</w:t>
            </w:r>
          </w:p>
        </w:tc>
        <w:tc>
          <w:tcPr>
            <w:tcW w:w="0" w:type="auto"/>
            <w:shd w:val="clear" w:color="auto" w:fill="E0E0E0"/>
            <w:vAlign w:val="center"/>
            <w:hideMark/>
          </w:tcPr>
          <w:p w:rsidR="004C2BA8" w:rsidRPr="004C2BA8" w:rsidRDefault="004C2BA8" w:rsidP="004C2BA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</w:rPr>
            </w:pPr>
            <w:r w:rsidRPr="004C2BA8">
              <w:rPr>
                <w:rFonts w:ascii="Arial" w:eastAsia="Times New Roman" w:hAnsi="Arial" w:cs="Arial"/>
                <w:color w:val="000000"/>
                <w:sz w:val="17"/>
                <w:szCs w:val="17"/>
              </w:rPr>
              <w:t>12</w:t>
            </w:r>
          </w:p>
        </w:tc>
      </w:tr>
      <w:tr w:rsidR="004C2BA8" w:rsidRPr="004C2BA8" w:rsidTr="004C2BA8">
        <w:trPr>
          <w:tblCellSpacing w:w="7" w:type="dxa"/>
          <w:jc w:val="center"/>
        </w:trPr>
        <w:tc>
          <w:tcPr>
            <w:tcW w:w="0" w:type="auto"/>
            <w:vMerge w:val="restart"/>
            <w:shd w:val="clear" w:color="auto" w:fill="E0E0E0"/>
            <w:vAlign w:val="center"/>
            <w:hideMark/>
          </w:tcPr>
          <w:p w:rsidR="004C2BA8" w:rsidRPr="004C2BA8" w:rsidRDefault="004C2BA8" w:rsidP="004C2BA8">
            <w:pPr>
              <w:spacing w:before="45" w:after="45" w:line="240" w:lineRule="auto"/>
              <w:ind w:left="150" w:right="150"/>
              <w:jc w:val="both"/>
              <w:rPr>
                <w:rFonts w:ascii="Arial" w:eastAsia="Times New Roman" w:hAnsi="Arial" w:cs="Arial"/>
                <w:color w:val="101010"/>
                <w:sz w:val="21"/>
                <w:szCs w:val="21"/>
              </w:rPr>
            </w:pPr>
            <w:proofErr w:type="spellStart"/>
            <w:r w:rsidRPr="004C2BA8">
              <w:rPr>
                <w:rFonts w:ascii="Arial" w:eastAsia="Times New Roman" w:hAnsi="Arial" w:cs="Arial"/>
                <w:b/>
                <w:bCs/>
                <w:color w:val="101010"/>
                <w:sz w:val="21"/>
                <w:szCs w:val="21"/>
              </w:rPr>
              <w:t>Yamaha</w:t>
            </w:r>
            <w:proofErr w:type="spellEnd"/>
            <w:r w:rsidRPr="004C2BA8">
              <w:rPr>
                <w:rFonts w:ascii="Arial" w:eastAsia="Times New Roman" w:hAnsi="Arial" w:cs="Arial"/>
                <w:color w:val="101010"/>
                <w:sz w:val="21"/>
              </w:rPr>
              <w:t> </w:t>
            </w:r>
            <w:r w:rsidRPr="004C2BA8">
              <w:rPr>
                <w:rFonts w:ascii="Arial" w:eastAsia="Times New Roman" w:hAnsi="Arial" w:cs="Arial"/>
                <w:color w:val="101010"/>
                <w:sz w:val="21"/>
                <w:szCs w:val="21"/>
              </w:rPr>
              <w:t xml:space="preserve">1984 </w:t>
            </w:r>
            <w:r>
              <w:rPr>
                <w:rFonts w:ascii="Arial" w:eastAsia="Times New Roman" w:hAnsi="Arial" w:cs="Arial"/>
                <w:color w:val="101010"/>
                <w:sz w:val="21"/>
                <w:szCs w:val="21"/>
              </w:rPr>
              <w:t>–</w:t>
            </w:r>
            <w:r w:rsidRPr="004C2BA8">
              <w:rPr>
                <w:rFonts w:ascii="Arial" w:eastAsia="Times New Roman" w:hAnsi="Arial" w:cs="Arial"/>
                <w:color w:val="101010"/>
                <w:sz w:val="21"/>
                <w:szCs w:val="21"/>
              </w:rPr>
              <w:t xml:space="preserve"> 2008</w:t>
            </w:r>
          </w:p>
        </w:tc>
        <w:tc>
          <w:tcPr>
            <w:tcW w:w="0" w:type="auto"/>
            <w:shd w:val="clear" w:color="auto" w:fill="E0E0E0"/>
            <w:vAlign w:val="center"/>
            <w:hideMark/>
          </w:tcPr>
          <w:p w:rsidR="004C2BA8" w:rsidRPr="004C2BA8" w:rsidRDefault="004C2BA8" w:rsidP="004C2BA8">
            <w:pPr>
              <w:spacing w:before="75" w:after="60" w:line="240" w:lineRule="auto"/>
              <w:ind w:left="75" w:right="75"/>
              <w:jc w:val="both"/>
              <w:rPr>
                <w:rFonts w:ascii="Arial" w:eastAsia="Times New Roman" w:hAnsi="Arial" w:cs="Arial"/>
                <w:color w:val="010101"/>
                <w:sz w:val="15"/>
                <w:szCs w:val="15"/>
              </w:rPr>
            </w:pPr>
            <w:r w:rsidRPr="004C2BA8">
              <w:rPr>
                <w:rFonts w:ascii="Arial" w:eastAsia="Times New Roman" w:hAnsi="Arial" w:cs="Arial"/>
                <w:color w:val="010101"/>
                <w:sz w:val="15"/>
                <w:szCs w:val="15"/>
              </w:rPr>
              <w:t>6 - 25 л.с. 2-цил. 1984-1987, F/T 9.9 1985-1991, C25 - C55 2-цил. (кроме С30 2-цил. 1993-1997).</w:t>
            </w:r>
          </w:p>
        </w:tc>
        <w:tc>
          <w:tcPr>
            <w:tcW w:w="0" w:type="auto"/>
            <w:shd w:val="clear" w:color="auto" w:fill="E0E0E0"/>
            <w:vAlign w:val="center"/>
            <w:hideMark/>
          </w:tcPr>
          <w:p w:rsidR="004C2BA8" w:rsidRPr="004C2BA8" w:rsidRDefault="004C2BA8" w:rsidP="004C2BA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</w:rPr>
            </w:pPr>
            <w:r w:rsidRPr="004C2BA8">
              <w:rPr>
                <w:rFonts w:ascii="Arial" w:eastAsia="Times New Roman" w:hAnsi="Arial" w:cs="Arial"/>
                <w:color w:val="000000"/>
                <w:sz w:val="17"/>
                <w:szCs w:val="17"/>
              </w:rPr>
              <w:t>4</w:t>
            </w:r>
          </w:p>
        </w:tc>
      </w:tr>
      <w:tr w:rsidR="004C2BA8" w:rsidRPr="004C2BA8" w:rsidTr="004C2BA8">
        <w:trPr>
          <w:tblCellSpacing w:w="7" w:type="dxa"/>
          <w:jc w:val="center"/>
        </w:trPr>
        <w:tc>
          <w:tcPr>
            <w:tcW w:w="0" w:type="auto"/>
            <w:vMerge/>
            <w:shd w:val="clear" w:color="auto" w:fill="E0E0E0"/>
            <w:vAlign w:val="center"/>
            <w:hideMark/>
          </w:tcPr>
          <w:p w:rsidR="004C2BA8" w:rsidRPr="004C2BA8" w:rsidRDefault="004C2BA8" w:rsidP="004C2BA8">
            <w:pPr>
              <w:spacing w:after="0" w:line="240" w:lineRule="auto"/>
              <w:rPr>
                <w:rFonts w:ascii="Arial" w:eastAsia="Times New Roman" w:hAnsi="Arial" w:cs="Arial"/>
                <w:color w:val="101010"/>
                <w:sz w:val="21"/>
                <w:szCs w:val="21"/>
              </w:rPr>
            </w:pPr>
          </w:p>
        </w:tc>
        <w:tc>
          <w:tcPr>
            <w:tcW w:w="0" w:type="auto"/>
            <w:shd w:val="clear" w:color="auto" w:fill="E0E0E0"/>
            <w:vAlign w:val="center"/>
            <w:hideMark/>
          </w:tcPr>
          <w:p w:rsidR="004C2BA8" w:rsidRPr="004C2BA8" w:rsidRDefault="004C2BA8" w:rsidP="004C2BA8">
            <w:pPr>
              <w:spacing w:before="75" w:after="60" w:line="240" w:lineRule="auto"/>
              <w:ind w:left="75" w:right="75"/>
              <w:jc w:val="both"/>
              <w:rPr>
                <w:rFonts w:ascii="Arial" w:eastAsia="Times New Roman" w:hAnsi="Arial" w:cs="Arial"/>
                <w:color w:val="010101"/>
                <w:sz w:val="15"/>
                <w:szCs w:val="15"/>
              </w:rPr>
            </w:pPr>
            <w:r w:rsidRPr="004C2BA8">
              <w:rPr>
                <w:rFonts w:ascii="Arial" w:eastAsia="Times New Roman" w:hAnsi="Arial" w:cs="Arial"/>
                <w:color w:val="010101"/>
                <w:sz w:val="15"/>
                <w:szCs w:val="15"/>
              </w:rPr>
              <w:t>F/T 9.9 с середины 1992 и позднее, С30 - С70 3-цил., С30 2-цил. 1993-1997, 25 л.с. 3-цил., 25 л.с. 2-цил. 1988-2005, 30 - 70 л</w:t>
            </w:r>
            <w:proofErr w:type="gramStart"/>
            <w:r w:rsidRPr="004C2BA8">
              <w:rPr>
                <w:rFonts w:ascii="Arial" w:eastAsia="Times New Roman" w:hAnsi="Arial" w:cs="Arial"/>
                <w:color w:val="010101"/>
                <w:sz w:val="15"/>
                <w:szCs w:val="15"/>
              </w:rPr>
              <w:t>.с</w:t>
            </w:r>
            <w:proofErr w:type="gramEnd"/>
            <w:r w:rsidRPr="004C2BA8">
              <w:rPr>
                <w:rFonts w:ascii="Arial" w:eastAsia="Times New Roman" w:hAnsi="Arial" w:cs="Arial"/>
                <w:color w:val="010101"/>
                <w:sz w:val="15"/>
                <w:szCs w:val="15"/>
              </w:rPr>
              <w:t>,, 50EJ, 50 - 70, F20, F15.</w:t>
            </w:r>
          </w:p>
        </w:tc>
        <w:tc>
          <w:tcPr>
            <w:tcW w:w="0" w:type="auto"/>
            <w:shd w:val="clear" w:color="auto" w:fill="E0E0E0"/>
            <w:vAlign w:val="center"/>
            <w:hideMark/>
          </w:tcPr>
          <w:p w:rsidR="004C2BA8" w:rsidRPr="004C2BA8" w:rsidRDefault="004C2BA8" w:rsidP="004C2BA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</w:rPr>
            </w:pPr>
            <w:r w:rsidRPr="004C2BA8">
              <w:rPr>
                <w:rFonts w:ascii="Arial" w:eastAsia="Times New Roman" w:hAnsi="Arial" w:cs="Arial"/>
                <w:color w:val="000000"/>
                <w:sz w:val="17"/>
                <w:szCs w:val="17"/>
              </w:rPr>
              <w:t>6</w:t>
            </w:r>
          </w:p>
        </w:tc>
      </w:tr>
      <w:tr w:rsidR="004C2BA8" w:rsidRPr="004C2BA8" w:rsidTr="004C2BA8">
        <w:trPr>
          <w:tblCellSpacing w:w="7" w:type="dxa"/>
          <w:jc w:val="center"/>
        </w:trPr>
        <w:tc>
          <w:tcPr>
            <w:tcW w:w="0" w:type="auto"/>
            <w:vMerge/>
            <w:shd w:val="clear" w:color="auto" w:fill="E0E0E0"/>
            <w:vAlign w:val="center"/>
            <w:hideMark/>
          </w:tcPr>
          <w:p w:rsidR="004C2BA8" w:rsidRPr="004C2BA8" w:rsidRDefault="004C2BA8" w:rsidP="004C2BA8">
            <w:pPr>
              <w:spacing w:after="0" w:line="240" w:lineRule="auto"/>
              <w:rPr>
                <w:rFonts w:ascii="Arial" w:eastAsia="Times New Roman" w:hAnsi="Arial" w:cs="Arial"/>
                <w:color w:val="101010"/>
                <w:sz w:val="21"/>
                <w:szCs w:val="21"/>
              </w:rPr>
            </w:pPr>
          </w:p>
        </w:tc>
        <w:tc>
          <w:tcPr>
            <w:tcW w:w="0" w:type="auto"/>
            <w:shd w:val="clear" w:color="auto" w:fill="E0E0E0"/>
            <w:vAlign w:val="center"/>
            <w:hideMark/>
          </w:tcPr>
          <w:p w:rsidR="004C2BA8" w:rsidRPr="004C2BA8" w:rsidRDefault="004C2BA8" w:rsidP="004C2BA8">
            <w:pPr>
              <w:spacing w:before="75" w:after="60" w:line="240" w:lineRule="auto"/>
              <w:ind w:left="75" w:right="75"/>
              <w:jc w:val="both"/>
              <w:rPr>
                <w:rFonts w:ascii="Arial" w:eastAsia="Times New Roman" w:hAnsi="Arial" w:cs="Arial"/>
                <w:color w:val="010101"/>
                <w:sz w:val="15"/>
                <w:szCs w:val="15"/>
              </w:rPr>
            </w:pPr>
            <w:r w:rsidRPr="004C2BA8">
              <w:rPr>
                <w:rFonts w:ascii="Arial" w:eastAsia="Times New Roman" w:hAnsi="Arial" w:cs="Arial"/>
                <w:color w:val="010101"/>
                <w:sz w:val="15"/>
                <w:szCs w:val="15"/>
              </w:rPr>
              <w:t>F/T25 - F250, HPDI 150 - 300, 80 - SX250, F/T 9.9 начало 1992, C75 - C150, P75-P200, V/VX150 - 250</w:t>
            </w:r>
          </w:p>
        </w:tc>
        <w:tc>
          <w:tcPr>
            <w:tcW w:w="0" w:type="auto"/>
            <w:shd w:val="clear" w:color="auto" w:fill="E0E0E0"/>
            <w:vAlign w:val="center"/>
            <w:hideMark/>
          </w:tcPr>
          <w:p w:rsidR="004C2BA8" w:rsidRPr="004C2BA8" w:rsidRDefault="004C2BA8" w:rsidP="004C2BA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</w:rPr>
            </w:pPr>
            <w:r w:rsidRPr="004C2BA8">
              <w:rPr>
                <w:rFonts w:ascii="Arial" w:eastAsia="Times New Roman" w:hAnsi="Arial" w:cs="Arial"/>
                <w:color w:val="000000"/>
                <w:sz w:val="17"/>
                <w:szCs w:val="17"/>
              </w:rPr>
              <w:t>12</w:t>
            </w:r>
          </w:p>
        </w:tc>
      </w:tr>
    </w:tbl>
    <w:p w:rsidR="004C2BA8" w:rsidRPr="004C2BA8" w:rsidRDefault="004C2BA8" w:rsidP="004C2BA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C2BA8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</w:r>
    </w:p>
    <w:p w:rsidR="004C2BA8" w:rsidRPr="004C2BA8" w:rsidRDefault="004C2BA8" w:rsidP="004C2BA8">
      <w:pPr>
        <w:numPr>
          <w:ilvl w:val="0"/>
          <w:numId w:val="4"/>
        </w:numPr>
        <w:spacing w:before="100" w:beforeAutospacing="1" w:after="100" w:afterAutospacing="1" w:line="240" w:lineRule="auto"/>
        <w:ind w:left="225" w:right="150"/>
        <w:jc w:val="both"/>
        <w:rPr>
          <w:rFonts w:ascii="Arial" w:eastAsia="Times New Roman" w:hAnsi="Arial" w:cs="Arial"/>
          <w:color w:val="333333"/>
          <w:sz w:val="21"/>
          <w:szCs w:val="21"/>
        </w:rPr>
      </w:pPr>
      <w:r w:rsidRPr="004C2BA8">
        <w:rPr>
          <w:rFonts w:ascii="Arial" w:eastAsia="Times New Roman" w:hAnsi="Arial" w:cs="Arial"/>
          <w:b/>
          <w:bCs/>
          <w:color w:val="333333"/>
          <w:sz w:val="21"/>
          <w:szCs w:val="21"/>
        </w:rPr>
        <w:t>а.</w:t>
      </w:r>
      <w:r w:rsidRPr="004C2BA8">
        <w:rPr>
          <w:rFonts w:ascii="Arial" w:eastAsia="Times New Roman" w:hAnsi="Arial" w:cs="Arial"/>
          <w:color w:val="333333"/>
          <w:sz w:val="21"/>
        </w:rPr>
        <w:t> </w:t>
      </w:r>
      <w:r w:rsidRPr="004C2BA8">
        <w:rPr>
          <w:rFonts w:ascii="Arial" w:eastAsia="Times New Roman" w:hAnsi="Arial" w:cs="Arial"/>
          <w:color w:val="333333"/>
          <w:sz w:val="21"/>
          <w:szCs w:val="21"/>
        </w:rPr>
        <w:t xml:space="preserve">Тахометры 6000 </w:t>
      </w:r>
      <w:proofErr w:type="gramStart"/>
      <w:r w:rsidRPr="004C2BA8">
        <w:rPr>
          <w:rFonts w:ascii="Arial" w:eastAsia="Times New Roman" w:hAnsi="Arial" w:cs="Arial"/>
          <w:color w:val="333333"/>
          <w:sz w:val="21"/>
          <w:szCs w:val="21"/>
        </w:rPr>
        <w:t>об</w:t>
      </w:r>
      <w:proofErr w:type="gramEnd"/>
      <w:r w:rsidRPr="004C2BA8">
        <w:rPr>
          <w:rFonts w:ascii="Arial" w:eastAsia="Times New Roman" w:hAnsi="Arial" w:cs="Arial"/>
          <w:color w:val="333333"/>
          <w:sz w:val="21"/>
          <w:szCs w:val="21"/>
        </w:rPr>
        <w:t>/мин предназначены для использования со стационарными бензиновыми двигателями.</w:t>
      </w:r>
    </w:p>
    <w:p w:rsidR="004C2BA8" w:rsidRPr="004C2BA8" w:rsidRDefault="004C2BA8" w:rsidP="004C2BA8">
      <w:pPr>
        <w:numPr>
          <w:ilvl w:val="0"/>
          <w:numId w:val="4"/>
        </w:numPr>
        <w:spacing w:before="100" w:beforeAutospacing="1" w:after="100" w:afterAutospacing="1" w:line="240" w:lineRule="auto"/>
        <w:ind w:left="225" w:right="150"/>
        <w:jc w:val="both"/>
        <w:rPr>
          <w:rFonts w:ascii="Arial" w:eastAsia="Times New Roman" w:hAnsi="Arial" w:cs="Arial"/>
          <w:color w:val="333333"/>
          <w:sz w:val="21"/>
          <w:szCs w:val="21"/>
        </w:rPr>
      </w:pPr>
      <w:proofErr w:type="spellStart"/>
      <w:r w:rsidRPr="004C2BA8">
        <w:rPr>
          <w:rFonts w:ascii="Arial" w:eastAsia="Times New Roman" w:hAnsi="Arial" w:cs="Arial"/>
          <w:b/>
          <w:bCs/>
          <w:color w:val="333333"/>
          <w:sz w:val="21"/>
          <w:szCs w:val="21"/>
        </w:rPr>
        <w:t>b</w:t>
      </w:r>
      <w:proofErr w:type="spellEnd"/>
      <w:r w:rsidRPr="004C2BA8">
        <w:rPr>
          <w:rFonts w:ascii="Arial" w:eastAsia="Times New Roman" w:hAnsi="Arial" w:cs="Arial"/>
          <w:b/>
          <w:bCs/>
          <w:color w:val="333333"/>
          <w:sz w:val="21"/>
          <w:szCs w:val="21"/>
        </w:rPr>
        <w:t>.</w:t>
      </w:r>
      <w:r w:rsidRPr="004C2BA8">
        <w:rPr>
          <w:rFonts w:ascii="Arial" w:eastAsia="Times New Roman" w:hAnsi="Arial" w:cs="Arial"/>
          <w:color w:val="333333"/>
          <w:sz w:val="21"/>
        </w:rPr>
        <w:t> </w:t>
      </w:r>
      <w:r w:rsidRPr="004C2BA8">
        <w:rPr>
          <w:rFonts w:ascii="Arial" w:eastAsia="Times New Roman" w:hAnsi="Arial" w:cs="Arial"/>
          <w:color w:val="333333"/>
          <w:sz w:val="21"/>
          <w:szCs w:val="21"/>
        </w:rPr>
        <w:t xml:space="preserve">Тахометры 7000 об/мин и </w:t>
      </w:r>
      <w:proofErr w:type="gramStart"/>
      <w:r w:rsidRPr="004C2BA8">
        <w:rPr>
          <w:rFonts w:ascii="Arial" w:eastAsia="Times New Roman" w:hAnsi="Arial" w:cs="Arial"/>
          <w:color w:val="333333"/>
          <w:sz w:val="21"/>
          <w:szCs w:val="21"/>
        </w:rPr>
        <w:t>8000</w:t>
      </w:r>
      <w:proofErr w:type="gramEnd"/>
      <w:r w:rsidRPr="004C2BA8">
        <w:rPr>
          <w:rFonts w:ascii="Arial" w:eastAsia="Times New Roman" w:hAnsi="Arial" w:cs="Arial"/>
          <w:color w:val="333333"/>
          <w:sz w:val="21"/>
          <w:szCs w:val="21"/>
        </w:rPr>
        <w:t xml:space="preserve"> об/мин предназначены для использования с подвесными бензиновыми двигателями. Тахометры для моторов с 20-ти полюсным генератором больше не выпускаются.</w:t>
      </w:r>
    </w:p>
    <w:p w:rsidR="004C2BA8" w:rsidRPr="004C2BA8" w:rsidRDefault="004C2BA8" w:rsidP="004C2BA8">
      <w:pPr>
        <w:numPr>
          <w:ilvl w:val="0"/>
          <w:numId w:val="4"/>
        </w:numPr>
        <w:spacing w:before="100" w:beforeAutospacing="1" w:after="100" w:afterAutospacing="1" w:line="240" w:lineRule="auto"/>
        <w:ind w:left="225" w:right="150"/>
        <w:jc w:val="both"/>
        <w:rPr>
          <w:rFonts w:ascii="Arial" w:eastAsia="Times New Roman" w:hAnsi="Arial" w:cs="Arial"/>
          <w:color w:val="333333"/>
          <w:sz w:val="21"/>
          <w:szCs w:val="21"/>
        </w:rPr>
      </w:pPr>
      <w:proofErr w:type="spellStart"/>
      <w:r w:rsidRPr="004C2BA8">
        <w:rPr>
          <w:rFonts w:ascii="Arial" w:eastAsia="Times New Roman" w:hAnsi="Arial" w:cs="Arial"/>
          <w:b/>
          <w:bCs/>
          <w:color w:val="333333"/>
          <w:sz w:val="21"/>
          <w:szCs w:val="21"/>
        </w:rPr>
        <w:t>c</w:t>
      </w:r>
      <w:proofErr w:type="spellEnd"/>
      <w:r w:rsidRPr="004C2BA8">
        <w:rPr>
          <w:rFonts w:ascii="Arial" w:eastAsia="Times New Roman" w:hAnsi="Arial" w:cs="Arial"/>
          <w:b/>
          <w:bCs/>
          <w:color w:val="333333"/>
          <w:sz w:val="21"/>
          <w:szCs w:val="21"/>
        </w:rPr>
        <w:t>.</w:t>
      </w:r>
      <w:r w:rsidRPr="004C2BA8">
        <w:rPr>
          <w:rFonts w:ascii="Arial" w:eastAsia="Times New Roman" w:hAnsi="Arial" w:cs="Arial"/>
          <w:color w:val="333333"/>
          <w:sz w:val="21"/>
        </w:rPr>
        <w:t> </w:t>
      </w:r>
      <w:r w:rsidRPr="004C2BA8">
        <w:rPr>
          <w:rFonts w:ascii="Arial" w:eastAsia="Times New Roman" w:hAnsi="Arial" w:cs="Arial"/>
          <w:color w:val="333333"/>
          <w:sz w:val="21"/>
          <w:szCs w:val="21"/>
        </w:rPr>
        <w:t>Количество электрических импульсов на один оборот равно 1/2 от числа полюсов генератора переменного тока.</w:t>
      </w:r>
    </w:p>
    <w:p w:rsidR="004C2BA8" w:rsidRPr="004C2BA8" w:rsidRDefault="004C2BA8" w:rsidP="004C2BA8">
      <w:pPr>
        <w:numPr>
          <w:ilvl w:val="0"/>
          <w:numId w:val="4"/>
        </w:numPr>
        <w:spacing w:before="100" w:beforeAutospacing="1" w:after="100" w:afterAutospacing="1" w:line="240" w:lineRule="auto"/>
        <w:ind w:left="225" w:right="150"/>
        <w:jc w:val="both"/>
        <w:rPr>
          <w:rFonts w:ascii="Arial" w:eastAsia="Times New Roman" w:hAnsi="Arial" w:cs="Arial"/>
          <w:color w:val="333333"/>
          <w:sz w:val="21"/>
          <w:szCs w:val="21"/>
        </w:rPr>
      </w:pPr>
      <w:proofErr w:type="spellStart"/>
      <w:r w:rsidRPr="004C2BA8">
        <w:rPr>
          <w:rFonts w:ascii="Arial" w:eastAsia="Times New Roman" w:hAnsi="Arial" w:cs="Arial"/>
          <w:b/>
          <w:bCs/>
          <w:color w:val="333333"/>
          <w:sz w:val="21"/>
          <w:szCs w:val="21"/>
        </w:rPr>
        <w:lastRenderedPageBreak/>
        <w:t>d</w:t>
      </w:r>
      <w:proofErr w:type="spellEnd"/>
      <w:r w:rsidRPr="004C2BA8">
        <w:rPr>
          <w:rFonts w:ascii="Arial" w:eastAsia="Times New Roman" w:hAnsi="Arial" w:cs="Arial"/>
          <w:b/>
          <w:bCs/>
          <w:color w:val="333333"/>
          <w:sz w:val="21"/>
          <w:szCs w:val="21"/>
        </w:rPr>
        <w:t>.</w:t>
      </w:r>
      <w:r w:rsidRPr="004C2BA8">
        <w:rPr>
          <w:rFonts w:ascii="Arial" w:eastAsia="Times New Roman" w:hAnsi="Arial" w:cs="Arial"/>
          <w:color w:val="333333"/>
          <w:sz w:val="21"/>
        </w:rPr>
        <w:t> </w:t>
      </w:r>
      <w:r w:rsidRPr="004C2BA8">
        <w:rPr>
          <w:rFonts w:ascii="Arial" w:eastAsia="Times New Roman" w:hAnsi="Arial" w:cs="Arial"/>
          <w:color w:val="333333"/>
          <w:sz w:val="21"/>
          <w:szCs w:val="21"/>
        </w:rPr>
        <w:t>Некоторые модели подвесных моторов выпуска до 1977 г. могут быть оборудованы генератором переменного тока и одновременно иметь в системе зажигания специальный провод для подключения к контакту SEND тахометра. Все современные тахометры могут использоваться с этими двигателями. Для этого необходимо отсоединить этот провод от системы зажигания и подключить к контакту выпрямителя, на который приходит невыпрямленный сигнал от генератора переменного тока. Следует убедиться, что число полюсов генератора переменного тока двигателя соответствует числу на переключателе полюсов тахометра.</w:t>
      </w:r>
    </w:p>
    <w:p w:rsidR="004C2BA8" w:rsidRPr="004C2BA8" w:rsidRDefault="004C2BA8" w:rsidP="004C2BA8">
      <w:pPr>
        <w:numPr>
          <w:ilvl w:val="0"/>
          <w:numId w:val="4"/>
        </w:numPr>
        <w:spacing w:before="100" w:beforeAutospacing="1" w:after="100" w:afterAutospacing="1" w:line="240" w:lineRule="auto"/>
        <w:ind w:left="225" w:right="150"/>
        <w:jc w:val="both"/>
        <w:rPr>
          <w:rFonts w:ascii="Arial" w:eastAsia="Times New Roman" w:hAnsi="Arial" w:cs="Arial"/>
          <w:color w:val="333333"/>
          <w:sz w:val="21"/>
          <w:szCs w:val="21"/>
        </w:rPr>
      </w:pPr>
      <w:proofErr w:type="spellStart"/>
      <w:r w:rsidRPr="004C2BA8">
        <w:rPr>
          <w:rFonts w:ascii="Arial" w:eastAsia="Times New Roman" w:hAnsi="Arial" w:cs="Arial"/>
          <w:b/>
          <w:bCs/>
          <w:color w:val="333333"/>
          <w:sz w:val="21"/>
          <w:szCs w:val="21"/>
        </w:rPr>
        <w:t>e</w:t>
      </w:r>
      <w:proofErr w:type="spellEnd"/>
      <w:r w:rsidRPr="004C2BA8">
        <w:rPr>
          <w:rFonts w:ascii="Arial" w:eastAsia="Times New Roman" w:hAnsi="Arial" w:cs="Arial"/>
          <w:b/>
          <w:bCs/>
          <w:color w:val="333333"/>
          <w:sz w:val="21"/>
          <w:szCs w:val="21"/>
        </w:rPr>
        <w:t>.</w:t>
      </w:r>
      <w:r w:rsidRPr="004C2BA8">
        <w:rPr>
          <w:rFonts w:ascii="Arial" w:eastAsia="Times New Roman" w:hAnsi="Arial" w:cs="Arial"/>
          <w:color w:val="333333"/>
          <w:sz w:val="21"/>
        </w:rPr>
        <w:t> </w:t>
      </w:r>
      <w:r w:rsidRPr="004C2BA8">
        <w:rPr>
          <w:rFonts w:ascii="Arial" w:eastAsia="Times New Roman" w:hAnsi="Arial" w:cs="Arial"/>
          <w:color w:val="333333"/>
          <w:sz w:val="21"/>
          <w:szCs w:val="21"/>
        </w:rPr>
        <w:t>Вследствие наличия сильных электрических помех от генератора переменного тока на некоторых моторах TOHATSU/NISSAN и на некоторых моторах MERCURY мощностью 90 л.с., выпуска до 2001 г., может потребоваться установка неполяризованного (не электролитического) конденсатора характеристиками .1mf, 100V между контактами SEND и GND. Компания TOHATSU рекомендует при использовании не оригинальных тахометров с двигателями модификации TLDI дополнительно устанавливать оригинальный индикаторный комплект 3Y9762510 с проводами 3Т5710420.</w:t>
      </w:r>
    </w:p>
    <w:p w:rsidR="00244D4E" w:rsidRDefault="00244D4E"/>
    <w:p w:rsidR="00416D21" w:rsidRDefault="00BA0E92">
      <w:r>
        <w:rPr>
          <w:noProof/>
        </w:rPr>
        <w:drawing>
          <wp:inline distT="0" distB="0" distL="0" distR="0">
            <wp:extent cx="5940425" cy="3411464"/>
            <wp:effectExtent l="19050" t="0" r="317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41146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A0E92" w:rsidRDefault="00BA0E92">
      <w:r>
        <w:rPr>
          <w:noProof/>
        </w:rPr>
        <w:lastRenderedPageBreak/>
        <w:drawing>
          <wp:inline distT="0" distB="0" distL="0" distR="0">
            <wp:extent cx="5940425" cy="2790825"/>
            <wp:effectExtent l="19050" t="0" r="3175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27908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BA0E92" w:rsidSect="004C2BA8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notTrueType/>
    <w:pitch w:val="variable"/>
    <w:sig w:usb0="00000201" w:usb1="00000000" w:usb2="00000000" w:usb3="00000000" w:csb0="00000004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807B60"/>
    <w:multiLevelType w:val="multilevel"/>
    <w:tmpl w:val="0062F7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4A12A30"/>
    <w:multiLevelType w:val="multilevel"/>
    <w:tmpl w:val="395026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2F6D2FA5"/>
    <w:multiLevelType w:val="multilevel"/>
    <w:tmpl w:val="2FA05C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5C6F5BFF"/>
    <w:multiLevelType w:val="multilevel"/>
    <w:tmpl w:val="17B610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BA0E92"/>
    <w:rsid w:val="00244D4E"/>
    <w:rsid w:val="00416D21"/>
    <w:rsid w:val="004C2BA8"/>
    <w:rsid w:val="007577D6"/>
    <w:rsid w:val="00BA0E92"/>
    <w:rsid w:val="00CB0FB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16D21"/>
  </w:style>
  <w:style w:type="paragraph" w:styleId="2">
    <w:name w:val="heading 2"/>
    <w:basedOn w:val="a"/>
    <w:link w:val="20"/>
    <w:uiPriority w:val="9"/>
    <w:qFormat/>
    <w:rsid w:val="004C2BA8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A0E9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A0E92"/>
    <w:rPr>
      <w:rFonts w:ascii="Tahoma" w:hAnsi="Tahoma" w:cs="Tahoma"/>
      <w:sz w:val="16"/>
      <w:szCs w:val="16"/>
    </w:rPr>
  </w:style>
  <w:style w:type="character" w:customStyle="1" w:styleId="20">
    <w:name w:val="Заголовок 2 Знак"/>
    <w:basedOn w:val="a0"/>
    <w:link w:val="2"/>
    <w:uiPriority w:val="9"/>
    <w:rsid w:val="004C2BA8"/>
    <w:rPr>
      <w:rFonts w:ascii="Times New Roman" w:eastAsia="Times New Roman" w:hAnsi="Times New Roman" w:cs="Times New Roman"/>
      <w:b/>
      <w:bCs/>
      <w:sz w:val="36"/>
      <w:szCs w:val="36"/>
    </w:rPr>
  </w:style>
  <w:style w:type="paragraph" w:customStyle="1" w:styleId="tii">
    <w:name w:val="tii"/>
    <w:basedOn w:val="a"/>
    <w:rsid w:val="004C2BA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5">
    <w:name w:val="Hyperlink"/>
    <w:basedOn w:val="a0"/>
    <w:uiPriority w:val="99"/>
    <w:semiHidden/>
    <w:unhideWhenUsed/>
    <w:rsid w:val="004C2BA8"/>
    <w:rPr>
      <w:color w:val="0000FF"/>
      <w:u w:val="single"/>
    </w:rPr>
  </w:style>
  <w:style w:type="paragraph" w:styleId="a6">
    <w:name w:val="Normal (Web)"/>
    <w:basedOn w:val="a"/>
    <w:uiPriority w:val="99"/>
    <w:unhideWhenUsed/>
    <w:rsid w:val="004C2BA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basedOn w:val="a0"/>
    <w:rsid w:val="004C2BA8"/>
  </w:style>
  <w:style w:type="paragraph" w:customStyle="1" w:styleId="ss9">
    <w:name w:val="ss9"/>
    <w:basedOn w:val="a"/>
    <w:rsid w:val="004C2BA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7">
    <w:name w:val="Strong"/>
    <w:basedOn w:val="a0"/>
    <w:uiPriority w:val="22"/>
    <w:qFormat/>
    <w:rsid w:val="00CB0FB6"/>
    <w:rPr>
      <w:b/>
      <w:bCs/>
    </w:rPr>
  </w:style>
  <w:style w:type="character" w:styleId="a8">
    <w:name w:val="Emphasis"/>
    <w:basedOn w:val="a0"/>
    <w:uiPriority w:val="20"/>
    <w:qFormat/>
    <w:rsid w:val="00CB0FB6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06026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119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image" Target="media/image7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image" Target="media/image6.png"/><Relationship Id="rId5" Type="http://schemas.openxmlformats.org/officeDocument/2006/relationships/image" Target="media/image1.jpeg"/><Relationship Id="rId10" Type="http://schemas.openxmlformats.org/officeDocument/2006/relationships/image" Target="media/image5.jpeg"/><Relationship Id="rId4" Type="http://schemas.openxmlformats.org/officeDocument/2006/relationships/webSettings" Target="webSettings.xml"/><Relationship Id="rId9" Type="http://schemas.openxmlformats.org/officeDocument/2006/relationships/hyperlink" Target="http://www.partskatalog.ru/accessories/control-equipment.shtml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1793</Words>
  <Characters>10226</Characters>
  <Application>Microsoft Office Word</Application>
  <DocSecurity>0</DocSecurity>
  <Lines>85</Lines>
  <Paragraphs>23</Paragraphs>
  <ScaleCrop>false</ScaleCrop>
  <Company>Microsoft</Company>
  <LinksUpToDate>false</LinksUpToDate>
  <CharactersWithSpaces>11996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Тагир</dc:creator>
  <cp:keywords/>
  <dc:description/>
  <cp:lastModifiedBy>Тагир</cp:lastModifiedBy>
  <cp:revision>6</cp:revision>
  <dcterms:created xsi:type="dcterms:W3CDTF">2010-03-30T18:54:00Z</dcterms:created>
  <dcterms:modified xsi:type="dcterms:W3CDTF">2014-12-13T18:10:00Z</dcterms:modified>
</cp:coreProperties>
</file>